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F05" w:rsidRPr="005E1A37" w:rsidRDefault="00E37F05" w:rsidP="00265162">
      <w:pPr>
        <w:jc w:val="center"/>
        <w:rPr>
          <w:rStyle w:val="Textoennegrita"/>
          <w:rFonts w:ascii="Cambria" w:hAnsi="Cambria" w:cs="Arabic Typesetting"/>
          <w:iCs/>
          <w:spacing w:val="7"/>
          <w:sz w:val="24"/>
          <w:szCs w:val="24"/>
          <w:u w:val="single"/>
          <w:bdr w:val="none" w:sz="0" w:space="0" w:color="auto" w:frame="1"/>
          <w:shd w:val="clear" w:color="auto" w:fill="FFFFFF"/>
          <w:lang w:val="es-AR"/>
        </w:rPr>
      </w:pPr>
      <w:r w:rsidRPr="005E1A37">
        <w:rPr>
          <w:rStyle w:val="Textoennegrita"/>
          <w:rFonts w:ascii="Cambria" w:hAnsi="Cambria" w:cs="Arabic Typesetting"/>
          <w:iCs/>
          <w:spacing w:val="7"/>
          <w:sz w:val="24"/>
          <w:szCs w:val="24"/>
          <w:u w:val="single"/>
          <w:bdr w:val="none" w:sz="0" w:space="0" w:color="auto" w:frame="1"/>
          <w:shd w:val="clear" w:color="auto" w:fill="FFFFFF"/>
          <w:lang w:val="es-AR"/>
        </w:rPr>
        <w:t>Referen</w:t>
      </w:r>
      <w:r w:rsidR="00C7249A" w:rsidRPr="005E1A37">
        <w:rPr>
          <w:rStyle w:val="Textoennegrita"/>
          <w:rFonts w:ascii="Cambria" w:hAnsi="Cambria" w:cs="Arabic Typesetting"/>
          <w:iCs/>
          <w:spacing w:val="7"/>
          <w:sz w:val="24"/>
          <w:szCs w:val="24"/>
          <w:u w:val="single"/>
          <w:bdr w:val="none" w:sz="0" w:space="0" w:color="auto" w:frame="1"/>
          <w:shd w:val="clear" w:color="auto" w:fill="FFFFFF"/>
          <w:lang w:val="es-AR"/>
        </w:rPr>
        <w:t>cia textual</w:t>
      </w:r>
    </w:p>
    <w:p w:rsidR="00265162" w:rsidRPr="005E1A37" w:rsidRDefault="00265162" w:rsidP="00E37F05">
      <w:pPr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  <w:r w:rsidRPr="005E1A37"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>Observe la frase siguiente:</w:t>
      </w:r>
    </w:p>
    <w:p w:rsidR="00E37F05" w:rsidRPr="005E1A37" w:rsidRDefault="00265162" w:rsidP="00E37F05">
      <w:pPr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</w:rPr>
      </w:pPr>
      <w:r w:rsidRPr="005E1A37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</w:rPr>
        <w:t>“</w:t>
      </w:r>
      <w:r w:rsidR="00E37F05" w:rsidRPr="005E1A37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</w:rPr>
        <w:t xml:space="preserve">De um traço nasce a arquitetura. E quando </w:t>
      </w:r>
      <w:r w:rsidR="00E37F05" w:rsidRPr="005E1A37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u w:val="single"/>
          <w:bdr w:val="none" w:sz="0" w:space="0" w:color="auto" w:frame="1"/>
          <w:shd w:val="clear" w:color="auto" w:fill="FFFFFF"/>
        </w:rPr>
        <w:t>ele</w:t>
      </w:r>
      <w:r w:rsidR="00E37F05" w:rsidRPr="005E1A37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</w:rPr>
        <w:t xml:space="preserve"> é bonito e cria surpresa, </w:t>
      </w:r>
      <w:r w:rsidR="00E37F05" w:rsidRPr="005E1A37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u w:val="single"/>
          <w:bdr w:val="none" w:sz="0" w:space="0" w:color="auto" w:frame="1"/>
          <w:shd w:val="clear" w:color="auto" w:fill="FFFFFF"/>
        </w:rPr>
        <w:t xml:space="preserve">ela </w:t>
      </w:r>
      <w:r w:rsidR="00E37F05" w:rsidRPr="005E1A37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</w:rPr>
        <w:t>pode atingir, sendo bem conduzida, o nível superior de uma obra de arte</w:t>
      </w:r>
      <w:r w:rsidRPr="005E1A37"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</w:rPr>
        <w:t>”</w:t>
      </w:r>
    </w:p>
    <w:p w:rsidR="00465E39" w:rsidRPr="00CD4CFC" w:rsidRDefault="00465E39" w:rsidP="00E37F05">
      <w:pPr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  <w:r w:rsidRPr="005E1A37"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>En esta frase, Oscar Niemeyer utiliza los pronombres “ele” y “ela</w:t>
      </w:r>
      <w:bookmarkStart w:id="0" w:name="_GoBack"/>
      <w:bookmarkEnd w:id="0"/>
      <w:r w:rsidRPr="005E1A37"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 xml:space="preserve">” para evitar repetición. ¿A qué o a quién se refiere? </w:t>
      </w:r>
      <w:r w:rsidR="00EE5596" w:rsidRPr="005E1A37"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>(Utilice esta pregunta para encontrar rápidamente el referente</w:t>
      </w:r>
      <w:r w:rsidR="00265162" w:rsidRPr="005E1A37"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>)</w:t>
      </w:r>
    </w:p>
    <w:tbl>
      <w:tblPr>
        <w:tblStyle w:val="Tablaconcuadrcula"/>
        <w:tblpPr w:leftFromText="141" w:rightFromText="141" w:vertAnchor="text" w:horzAnchor="margin" w:tblpXSpec="center" w:tblpY="259"/>
        <w:tblW w:w="2413" w:type="dxa"/>
        <w:tblLook w:val="04A0" w:firstRow="1" w:lastRow="0" w:firstColumn="1" w:lastColumn="0" w:noHBand="0" w:noVBand="1"/>
      </w:tblPr>
      <w:tblGrid>
        <w:gridCol w:w="567"/>
        <w:gridCol w:w="1846"/>
      </w:tblGrid>
      <w:tr w:rsidR="00CD4CFC" w:rsidRPr="00CD4CFC" w:rsidTr="00EE5596">
        <w:tc>
          <w:tcPr>
            <w:tcW w:w="543" w:type="dxa"/>
            <w:tcBorders>
              <w:top w:val="nil"/>
              <w:left w:val="nil"/>
            </w:tcBorders>
          </w:tcPr>
          <w:p w:rsidR="00EE5596" w:rsidRPr="00CD4CFC" w:rsidRDefault="00EE5596" w:rsidP="00EE5596">
            <w:pPr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bdr w:val="none" w:sz="0" w:space="0" w:color="auto" w:frame="1"/>
                <w:shd w:val="clear" w:color="auto" w:fill="FFFFFF"/>
                <w:lang w:val="es-AR"/>
              </w:rPr>
            </w:pPr>
          </w:p>
        </w:tc>
        <w:tc>
          <w:tcPr>
            <w:tcW w:w="1870" w:type="dxa"/>
          </w:tcPr>
          <w:p w:rsidR="00EE5596" w:rsidRPr="00CD4CFC" w:rsidRDefault="00EE5596" w:rsidP="00EE5596">
            <w:pPr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bdr w:val="none" w:sz="0" w:space="0" w:color="auto" w:frame="1"/>
                <w:shd w:val="clear" w:color="auto" w:fill="FFFFFF"/>
                <w:lang w:val="es-AR"/>
              </w:rPr>
            </w:pPr>
            <w:r w:rsidRPr="00CD4CFC"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bdr w:val="none" w:sz="0" w:space="0" w:color="auto" w:frame="1"/>
                <w:shd w:val="clear" w:color="auto" w:fill="FFFFFF"/>
                <w:lang w:val="es-AR"/>
              </w:rPr>
              <w:t>referente</w:t>
            </w:r>
          </w:p>
        </w:tc>
      </w:tr>
      <w:tr w:rsidR="00CD4CFC" w:rsidRPr="00CD4CFC" w:rsidTr="00EE5596">
        <w:tc>
          <w:tcPr>
            <w:tcW w:w="543" w:type="dxa"/>
          </w:tcPr>
          <w:p w:rsidR="00EE5596" w:rsidRPr="00CD4CFC" w:rsidRDefault="00EE5596" w:rsidP="00EE5596">
            <w:pPr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bdr w:val="none" w:sz="0" w:space="0" w:color="auto" w:frame="1"/>
                <w:shd w:val="clear" w:color="auto" w:fill="FFFFFF"/>
                <w:lang w:val="es-AR"/>
              </w:rPr>
            </w:pPr>
            <w:r w:rsidRPr="00CD4CFC"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bdr w:val="none" w:sz="0" w:space="0" w:color="auto" w:frame="1"/>
                <w:shd w:val="clear" w:color="auto" w:fill="FFFFFF"/>
                <w:lang w:val="es-AR"/>
              </w:rPr>
              <w:t>ele</w:t>
            </w:r>
          </w:p>
        </w:tc>
        <w:tc>
          <w:tcPr>
            <w:tcW w:w="1870" w:type="dxa"/>
          </w:tcPr>
          <w:p w:rsidR="00EE5596" w:rsidRPr="00CD4CFC" w:rsidRDefault="00EE5596" w:rsidP="00EE5596">
            <w:pPr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highlight w:val="green"/>
                <w:bdr w:val="none" w:sz="0" w:space="0" w:color="auto" w:frame="1"/>
                <w:shd w:val="clear" w:color="auto" w:fill="FFFFFF"/>
                <w:lang w:val="es-AR"/>
              </w:rPr>
            </w:pPr>
            <w:r w:rsidRPr="00CD4CFC"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highlight w:val="green"/>
                <w:bdr w:val="none" w:sz="0" w:space="0" w:color="auto" w:frame="1"/>
                <w:shd w:val="clear" w:color="auto" w:fill="FFFFFF"/>
              </w:rPr>
              <w:t>traço</w:t>
            </w:r>
          </w:p>
        </w:tc>
      </w:tr>
      <w:tr w:rsidR="00CD4CFC" w:rsidRPr="00CD4CFC" w:rsidTr="00EE5596">
        <w:tc>
          <w:tcPr>
            <w:tcW w:w="543" w:type="dxa"/>
          </w:tcPr>
          <w:p w:rsidR="00EE5596" w:rsidRPr="00CD4CFC" w:rsidRDefault="00EE5596" w:rsidP="00EE5596">
            <w:pPr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bdr w:val="none" w:sz="0" w:space="0" w:color="auto" w:frame="1"/>
                <w:shd w:val="clear" w:color="auto" w:fill="FFFFFF"/>
                <w:lang w:val="es-AR"/>
              </w:rPr>
            </w:pPr>
            <w:r w:rsidRPr="00CD4CFC"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bdr w:val="none" w:sz="0" w:space="0" w:color="auto" w:frame="1"/>
                <w:shd w:val="clear" w:color="auto" w:fill="FFFFFF"/>
                <w:lang w:val="es-AR"/>
              </w:rPr>
              <w:t>ela</w:t>
            </w:r>
          </w:p>
        </w:tc>
        <w:tc>
          <w:tcPr>
            <w:tcW w:w="1870" w:type="dxa"/>
          </w:tcPr>
          <w:p w:rsidR="00EE5596" w:rsidRPr="00CD4CFC" w:rsidRDefault="00EE5596" w:rsidP="00EE5596">
            <w:pPr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highlight w:val="green"/>
                <w:bdr w:val="none" w:sz="0" w:space="0" w:color="auto" w:frame="1"/>
                <w:shd w:val="clear" w:color="auto" w:fill="FFFFFF"/>
                <w:lang w:val="es-AR"/>
              </w:rPr>
            </w:pPr>
            <w:r w:rsidRPr="00CD4CFC">
              <w:rPr>
                <w:rStyle w:val="Textoennegrita"/>
                <w:rFonts w:ascii="Cambria" w:hAnsi="Cambria" w:cs="Arabic Typesetting"/>
                <w:iCs/>
                <w:spacing w:val="7"/>
                <w:sz w:val="24"/>
                <w:szCs w:val="24"/>
                <w:highlight w:val="green"/>
                <w:bdr w:val="none" w:sz="0" w:space="0" w:color="auto" w:frame="1"/>
                <w:shd w:val="clear" w:color="auto" w:fill="FFFFFF"/>
              </w:rPr>
              <w:t>arquitetura</w:t>
            </w:r>
          </w:p>
        </w:tc>
      </w:tr>
    </w:tbl>
    <w:p w:rsidR="00465E39" w:rsidRPr="00CD4CFC" w:rsidRDefault="00465E39" w:rsidP="00E37F05">
      <w:pPr>
        <w:rPr>
          <w:rStyle w:val="Textoennegrita"/>
          <w:rFonts w:ascii="Cambria" w:hAnsi="Cambria" w:cs="Helvetica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</w:p>
    <w:p w:rsidR="00265162" w:rsidRPr="00CD4CFC" w:rsidRDefault="00265162" w:rsidP="00E37F05">
      <w:pPr>
        <w:rPr>
          <w:rStyle w:val="Textoennegrita"/>
          <w:rFonts w:ascii="Cambria" w:hAnsi="Cambria" w:cs="Helvetica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</w:p>
    <w:p w:rsidR="00265162" w:rsidRPr="00CD4CFC" w:rsidRDefault="00265162" w:rsidP="00E37F05">
      <w:pPr>
        <w:rPr>
          <w:rStyle w:val="Textoennegrita"/>
          <w:rFonts w:ascii="Cambria" w:hAnsi="Cambria" w:cs="Helvetica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</w:p>
    <w:p w:rsidR="00265162" w:rsidRPr="00CD4CFC" w:rsidRDefault="00DE2354" w:rsidP="00E37F05">
      <w:pPr>
        <w:rPr>
          <w:rStyle w:val="Textoennegrita"/>
          <w:rFonts w:ascii="Helvetica" w:hAnsi="Helvetica" w:cs="Helvetica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  <w:r w:rsidRPr="00CD4CFC">
        <w:rPr>
          <w:rStyle w:val="Textoennegrita"/>
          <w:rFonts w:ascii="Helvetica" w:hAnsi="Helvetica" w:cs="Helvetica"/>
          <w:i/>
          <w:iCs/>
          <w:noProof/>
          <w:spacing w:val="7"/>
          <w:sz w:val="24"/>
          <w:szCs w:val="24"/>
          <w:bdr w:val="none" w:sz="0" w:space="0" w:color="auto" w:frame="1"/>
          <w:shd w:val="clear" w:color="auto" w:fill="FFFFFF"/>
          <w:lang w:val="es-AR" w:eastAsia="es-A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44B10E" wp14:editId="0949512A">
                <wp:simplePos x="0" y="0"/>
                <wp:positionH relativeFrom="column">
                  <wp:posOffset>840105</wp:posOffset>
                </wp:positionH>
                <wp:positionV relativeFrom="paragraph">
                  <wp:posOffset>164465</wp:posOffset>
                </wp:positionV>
                <wp:extent cx="4211320" cy="863600"/>
                <wp:effectExtent l="0" t="0" r="17780" b="1270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1320" cy="863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2354" w:rsidRDefault="00DE2354" w:rsidP="00DE2354">
                            <w:pPr>
                              <w:shd w:val="clear" w:color="auto" w:fill="FFC000"/>
                              <w:jc w:val="center"/>
                              <w:rPr>
                                <w:rFonts w:cs="Arial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lang w:val="es-ES"/>
                              </w:rPr>
                              <w:t>La referencia es un recurso textual mediante el que se alude a algún elemento mencionado en el texto o dentro de la situación comunicativa. Contribuye a la cohesión del texto y se utiliza pa</w:t>
                            </w:r>
                            <w:r w:rsidRPr="00D61F7B">
                              <w:rPr>
                                <w:rFonts w:cs="Arial"/>
                                <w:lang w:val="es-ES"/>
                              </w:rPr>
                              <w:t>ra evitar la repetición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 xml:space="preserve">. Se concreta por medio de los llamados </w:t>
                            </w:r>
                            <w:r w:rsidRPr="00F2272D">
                              <w:rPr>
                                <w:rFonts w:cs="Arial"/>
                                <w:b/>
                                <w:lang w:val="es-ES"/>
                              </w:rPr>
                              <w:t>referentes</w:t>
                            </w:r>
                            <w:r>
                              <w:rPr>
                                <w:rFonts w:cs="Arial"/>
                                <w:lang w:val="es-ES"/>
                              </w:rPr>
                              <w:t>.</w:t>
                            </w:r>
                          </w:p>
                          <w:p w:rsidR="00265162" w:rsidRPr="00265162" w:rsidRDefault="00265162" w:rsidP="00DE2354">
                            <w:pPr>
                              <w:jc w:val="center"/>
                              <w:rPr>
                                <w:lang w:val="es-A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44B10E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66.15pt;margin-top:12.95pt;width:331.6pt;height:6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">
                <v:textbox>
                  <w:txbxContent>
                    <w:p w:rsidR="00DE2354" w:rsidRDefault="00DE2354" w:rsidP="00DE2354">
                      <w:pPr>
                        <w:shd w:val="clear" w:color="auto" w:fill="FFC000"/>
                        <w:jc w:val="center"/>
                        <w:rPr>
                          <w:rFonts w:cs="Arial"/>
                          <w:lang w:val="es-ES"/>
                        </w:rPr>
                      </w:pPr>
                      <w:r>
                        <w:rPr>
                          <w:rFonts w:cs="Arial"/>
                          <w:lang w:val="es-ES"/>
                        </w:rPr>
                        <w:t>La referencia es un recurso textual mediante el que se alude a algún elemento mencionado en el texto o dentro de la situación comunicativa. Contribuye a la cohesión del texto y se utiliza pa</w:t>
                      </w:r>
                      <w:r w:rsidRPr="00D61F7B">
                        <w:rPr>
                          <w:rFonts w:cs="Arial"/>
                          <w:lang w:val="es-ES"/>
                        </w:rPr>
                        <w:t>ra evitar la repetición</w:t>
                      </w:r>
                      <w:r>
                        <w:rPr>
                          <w:rFonts w:cs="Arial"/>
                          <w:lang w:val="es-ES"/>
                        </w:rPr>
                        <w:t xml:space="preserve">. Se concreta por medio de los llamados </w:t>
                      </w:r>
                      <w:r w:rsidRPr="00F2272D">
                        <w:rPr>
                          <w:rFonts w:cs="Arial"/>
                          <w:b/>
                          <w:lang w:val="es-ES"/>
                        </w:rPr>
                        <w:t>referentes</w:t>
                      </w:r>
                      <w:r>
                        <w:rPr>
                          <w:rFonts w:cs="Arial"/>
                          <w:lang w:val="es-ES"/>
                        </w:rPr>
                        <w:t>.</w:t>
                      </w:r>
                    </w:p>
                    <w:p w:rsidR="00265162" w:rsidRPr="00265162" w:rsidRDefault="00265162" w:rsidP="00DE2354">
                      <w:pPr>
                        <w:jc w:val="center"/>
                        <w:rPr>
                          <w:lang w:val="es-A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65E39" w:rsidRPr="00CD4CFC" w:rsidRDefault="00465E39" w:rsidP="00E37F05">
      <w:pPr>
        <w:rPr>
          <w:rStyle w:val="Textoennegrita"/>
          <w:rFonts w:ascii="Helvetica" w:hAnsi="Helvetica" w:cs="Helvetica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</w:p>
    <w:p w:rsidR="00DE2354" w:rsidRPr="00CD4CFC" w:rsidRDefault="00DE2354" w:rsidP="00E37F05">
      <w:pPr>
        <w:rPr>
          <w:rStyle w:val="Textoennegrita"/>
          <w:rFonts w:ascii="Helvetica" w:hAnsi="Helvetica" w:cs="Helvetica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</w:p>
    <w:p w:rsidR="00DE2354" w:rsidRPr="00CD4CFC" w:rsidRDefault="00DE2354" w:rsidP="00E37F05">
      <w:pPr>
        <w:rPr>
          <w:rStyle w:val="Textoennegrita"/>
          <w:rFonts w:ascii="Helvetica" w:hAnsi="Helvetica" w:cs="Helvetica"/>
          <w:i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</w:p>
    <w:p w:rsidR="00DE2354" w:rsidRDefault="00DE2354" w:rsidP="00E37F05">
      <w:pPr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</w:pPr>
      <w:r w:rsidRPr="00CD4CFC"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>Además de pronombres, otras clases de palabras también cumplen con esa función de substituir o retomar términos ya expresados anteriormente</w:t>
      </w:r>
      <w:r w:rsidR="00895A1B" w:rsidRPr="00CD4CFC"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>.</w:t>
      </w:r>
      <w:r w:rsidR="00B54EE6">
        <w:rPr>
          <w:rStyle w:val="Textoennegrita"/>
          <w:rFonts w:ascii="Cambria" w:hAnsi="Cambria" w:cs="Arabic Typesetting"/>
          <w:iCs/>
          <w:spacing w:val="7"/>
          <w:sz w:val="24"/>
          <w:szCs w:val="24"/>
          <w:bdr w:val="none" w:sz="0" w:space="0" w:color="auto" w:frame="1"/>
          <w:shd w:val="clear" w:color="auto" w:fill="FFFFFF"/>
          <w:lang w:val="es-AR"/>
        </w:rPr>
        <w:t xml:space="preserve"> </w:t>
      </w:r>
    </w:p>
    <w:tbl>
      <w:tblPr>
        <w:tblStyle w:val="Tablaconcuadrcula"/>
        <w:tblpPr w:leftFromText="141" w:rightFromText="141" w:vertAnchor="text" w:horzAnchor="page" w:tblpX="5761" w:tblpY="-131"/>
        <w:tblW w:w="0" w:type="auto"/>
        <w:tblLook w:val="04A0" w:firstRow="1" w:lastRow="0" w:firstColumn="1" w:lastColumn="0" w:noHBand="0" w:noVBand="1"/>
      </w:tblPr>
      <w:tblGrid>
        <w:gridCol w:w="1843"/>
        <w:gridCol w:w="2405"/>
      </w:tblGrid>
      <w:tr w:rsidR="009B3696" w:rsidTr="009B3696">
        <w:tc>
          <w:tcPr>
            <w:tcW w:w="1843" w:type="dxa"/>
          </w:tcPr>
          <w:p w:rsidR="009B3696" w:rsidRPr="009A4C60" w:rsidRDefault="009B3696" w:rsidP="009B3696">
            <w:pPr>
              <w:jc w:val="center"/>
            </w:pPr>
            <w:r w:rsidRPr="009A4C60">
              <w:t>EU</w:t>
            </w:r>
          </w:p>
        </w:tc>
        <w:tc>
          <w:tcPr>
            <w:tcW w:w="2405" w:type="dxa"/>
          </w:tcPr>
          <w:p w:rsidR="009B3696" w:rsidRPr="009B3696" w:rsidRDefault="009B3696" w:rsidP="009B3696">
            <w:pPr>
              <w:ind w:left="360"/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>
              <w:rPr>
                <w:rFonts w:ascii="Cambria" w:eastAsia="Calibri" w:hAnsi="Cambria" w:cs="Arial"/>
                <w:sz w:val="24"/>
                <w:szCs w:val="24"/>
                <w:lang w:val="es-AR"/>
              </w:rPr>
              <w:t xml:space="preserve">          </w:t>
            </w:r>
            <w:r w:rsidRPr="009B3696">
              <w:rPr>
                <w:rFonts w:ascii="Cambria" w:eastAsia="Calibri" w:hAnsi="Cambria" w:cs="Arial"/>
                <w:sz w:val="24"/>
                <w:szCs w:val="24"/>
                <w:lang w:val="es-AR"/>
              </w:rPr>
              <w:t>me</w:t>
            </w:r>
          </w:p>
        </w:tc>
      </w:tr>
      <w:tr w:rsidR="009B3696" w:rsidTr="009B3696">
        <w:tc>
          <w:tcPr>
            <w:tcW w:w="1843" w:type="dxa"/>
          </w:tcPr>
          <w:p w:rsidR="009B3696" w:rsidRPr="009A4C60" w:rsidRDefault="009B3696" w:rsidP="009B3696">
            <w:pPr>
              <w:jc w:val="center"/>
            </w:pPr>
            <w:r w:rsidRPr="009A4C60">
              <w:t>VOCÊ</w:t>
            </w:r>
          </w:p>
        </w:tc>
        <w:tc>
          <w:tcPr>
            <w:tcW w:w="2405" w:type="dxa"/>
          </w:tcPr>
          <w:p w:rsidR="009B3696" w:rsidRPr="009B3696" w:rsidRDefault="009B3696" w:rsidP="009B3696">
            <w:pPr>
              <w:ind w:left="360"/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>
              <w:rPr>
                <w:rFonts w:ascii="Cambria" w:eastAsia="Calibri" w:hAnsi="Cambria" w:cs="Arial"/>
                <w:sz w:val="24"/>
                <w:szCs w:val="24"/>
                <w:lang w:val="es-AR"/>
              </w:rPr>
              <w:t xml:space="preserve">          </w:t>
            </w:r>
            <w:r w:rsidRPr="009B3696">
              <w:rPr>
                <w:rFonts w:ascii="Cambria" w:eastAsia="Calibri" w:hAnsi="Cambria" w:cs="Arial"/>
                <w:sz w:val="24"/>
                <w:szCs w:val="24"/>
                <w:lang w:val="es-AR"/>
              </w:rPr>
              <w:t>te</w:t>
            </w:r>
          </w:p>
        </w:tc>
      </w:tr>
      <w:tr w:rsidR="009B3696" w:rsidTr="009B3696">
        <w:tc>
          <w:tcPr>
            <w:tcW w:w="1843" w:type="dxa"/>
          </w:tcPr>
          <w:p w:rsidR="009B3696" w:rsidRPr="009A4C60" w:rsidRDefault="009B3696" w:rsidP="009B3696">
            <w:pPr>
              <w:jc w:val="center"/>
            </w:pPr>
            <w:r w:rsidRPr="009A4C60">
              <w:t>ELE/ELA</w:t>
            </w:r>
          </w:p>
        </w:tc>
        <w:tc>
          <w:tcPr>
            <w:tcW w:w="2405" w:type="dxa"/>
          </w:tcPr>
          <w:p w:rsidR="009B3696" w:rsidRPr="009B3696" w:rsidRDefault="009B3696" w:rsidP="009B3696">
            <w:pPr>
              <w:jc w:val="center"/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 w:rsidRPr="009B3696">
              <w:rPr>
                <w:rFonts w:ascii="Cambria" w:eastAsia="Calibri" w:hAnsi="Cambria" w:cs="Arial"/>
                <w:sz w:val="24"/>
                <w:szCs w:val="24"/>
                <w:lang w:val="es-AR"/>
              </w:rPr>
              <w:t>Se- o- a- lhe</w:t>
            </w:r>
          </w:p>
        </w:tc>
      </w:tr>
      <w:tr w:rsidR="009B3696" w:rsidTr="009B3696">
        <w:tc>
          <w:tcPr>
            <w:tcW w:w="1843" w:type="dxa"/>
          </w:tcPr>
          <w:p w:rsidR="009B3696" w:rsidRPr="009A4C60" w:rsidRDefault="009B3696" w:rsidP="009B3696">
            <w:pPr>
              <w:jc w:val="center"/>
            </w:pPr>
            <w:r w:rsidRPr="009A4C60">
              <w:t>NÓS</w:t>
            </w:r>
          </w:p>
        </w:tc>
        <w:tc>
          <w:tcPr>
            <w:tcW w:w="2405" w:type="dxa"/>
          </w:tcPr>
          <w:p w:rsidR="009B3696" w:rsidRPr="009B3696" w:rsidRDefault="009B3696" w:rsidP="009B3696">
            <w:pPr>
              <w:ind w:left="360"/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>
              <w:rPr>
                <w:rFonts w:ascii="Cambria" w:eastAsia="Calibri" w:hAnsi="Cambria" w:cs="Arial"/>
                <w:sz w:val="24"/>
                <w:szCs w:val="24"/>
                <w:lang w:val="es-AR"/>
              </w:rPr>
              <w:t xml:space="preserve">          </w:t>
            </w:r>
            <w:r w:rsidRPr="009B3696">
              <w:rPr>
                <w:rFonts w:ascii="Cambria" w:eastAsia="Calibri" w:hAnsi="Cambria" w:cs="Arial"/>
                <w:sz w:val="24"/>
                <w:szCs w:val="24"/>
                <w:lang w:val="es-AR"/>
              </w:rPr>
              <w:t>nos</w:t>
            </w:r>
          </w:p>
        </w:tc>
      </w:tr>
      <w:tr w:rsidR="009B3696" w:rsidTr="009B3696">
        <w:tc>
          <w:tcPr>
            <w:tcW w:w="1843" w:type="dxa"/>
          </w:tcPr>
          <w:p w:rsidR="009B3696" w:rsidRPr="009A4C60" w:rsidRDefault="009B3696" w:rsidP="009B3696">
            <w:pPr>
              <w:jc w:val="center"/>
            </w:pPr>
            <w:r w:rsidRPr="009A4C60">
              <w:t>VOCÊS</w:t>
            </w:r>
          </w:p>
        </w:tc>
        <w:tc>
          <w:tcPr>
            <w:tcW w:w="2405" w:type="dxa"/>
          </w:tcPr>
          <w:p w:rsidR="009B3696" w:rsidRPr="009B3696" w:rsidRDefault="009B3696" w:rsidP="009B3696">
            <w:pPr>
              <w:jc w:val="center"/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 w:rsidRPr="009B3696">
              <w:rPr>
                <w:rFonts w:ascii="Cambria" w:eastAsia="Calibri" w:hAnsi="Cambria" w:cs="Arial"/>
                <w:sz w:val="24"/>
                <w:szCs w:val="24"/>
                <w:lang w:val="es-AR"/>
              </w:rPr>
              <w:t>vos</w:t>
            </w:r>
          </w:p>
        </w:tc>
      </w:tr>
      <w:tr w:rsidR="009B3696" w:rsidTr="009B3696">
        <w:tc>
          <w:tcPr>
            <w:tcW w:w="1843" w:type="dxa"/>
          </w:tcPr>
          <w:p w:rsidR="009B3696" w:rsidRPr="009A4C60" w:rsidRDefault="009B3696" w:rsidP="009B3696">
            <w:pPr>
              <w:jc w:val="center"/>
            </w:pPr>
            <w:r w:rsidRPr="009A4C60">
              <w:t>ELES/ELAS</w:t>
            </w:r>
          </w:p>
        </w:tc>
        <w:tc>
          <w:tcPr>
            <w:tcW w:w="2405" w:type="dxa"/>
          </w:tcPr>
          <w:p w:rsidR="009B3696" w:rsidRPr="009B3696" w:rsidRDefault="009B3696" w:rsidP="009B3696">
            <w:pPr>
              <w:jc w:val="center"/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 w:rsidRPr="009B3696">
              <w:rPr>
                <w:rFonts w:ascii="Cambria" w:eastAsia="Calibri" w:hAnsi="Cambria" w:cs="Arial"/>
                <w:sz w:val="24"/>
                <w:szCs w:val="24"/>
                <w:lang w:val="es-AR"/>
              </w:rPr>
              <w:t>Se- os- as lhes</w:t>
            </w:r>
          </w:p>
        </w:tc>
      </w:tr>
    </w:tbl>
    <w:p w:rsidR="00B54EE6" w:rsidRPr="009B3696" w:rsidRDefault="00B54EE6" w:rsidP="00097520">
      <w:pPr>
        <w:numPr>
          <w:ilvl w:val="0"/>
          <w:numId w:val="1"/>
        </w:numPr>
        <w:spacing w:after="0" w:line="240" w:lineRule="auto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  <w:r w:rsidRPr="0044308B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t>Pronombres personales</w:t>
      </w:r>
      <w:r w:rsidRPr="0044308B">
        <w:rPr>
          <w:rFonts w:ascii="Cambria" w:eastAsia="Calibri" w:hAnsi="Cambria" w:cs="Arial"/>
          <w:b/>
          <w:sz w:val="24"/>
          <w:szCs w:val="24"/>
          <w:lang w:val="es-AR"/>
        </w:rPr>
        <w:t>:</w:t>
      </w:r>
      <w:r w:rsidRPr="009B3696">
        <w:rPr>
          <w:rFonts w:ascii="Cambria" w:eastAsia="Calibri" w:hAnsi="Cambria" w:cs="Arial"/>
          <w:b/>
          <w:sz w:val="24"/>
          <w:szCs w:val="24"/>
          <w:lang w:val="es-AR"/>
        </w:rPr>
        <w:t xml:space="preserve"> </w:t>
      </w:r>
      <w:r w:rsidR="00916417" w:rsidRPr="009B3696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t xml:space="preserve">                                                          </w:t>
      </w:r>
      <w:r w:rsidRPr="009B3696">
        <w:rPr>
          <w:rFonts w:ascii="Cambria" w:eastAsia="Calibri" w:hAnsi="Cambria" w:cs="Arial"/>
          <w:b/>
          <w:sz w:val="24"/>
          <w:szCs w:val="24"/>
          <w:lang w:val="es-AR"/>
        </w:rPr>
        <w:t xml:space="preserve">        </w:t>
      </w:r>
    </w:p>
    <w:p w:rsidR="00B54EE6" w:rsidRDefault="00B54EE6" w:rsidP="00B54EE6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</w:p>
    <w:p w:rsidR="00B54EE6" w:rsidRDefault="00B54EE6" w:rsidP="00B54EE6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</w:p>
    <w:p w:rsidR="00B54EE6" w:rsidRDefault="00B54EE6" w:rsidP="00B54EE6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</w:p>
    <w:p w:rsidR="00B54EE6" w:rsidRDefault="00B54EE6" w:rsidP="00B54EE6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</w:p>
    <w:p w:rsidR="00B54EE6" w:rsidRDefault="00B54EE6" w:rsidP="00B54EE6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</w:p>
    <w:p w:rsidR="00B54EE6" w:rsidRDefault="00B54EE6" w:rsidP="00B54EE6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</w:p>
    <w:p w:rsidR="00B54EE6" w:rsidRDefault="00B54EE6" w:rsidP="00B54EE6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</w:p>
    <w:p w:rsidR="00B54EE6" w:rsidRPr="00D607A0" w:rsidRDefault="00B54EE6" w:rsidP="00B54EE6">
      <w:pPr>
        <w:numPr>
          <w:ilvl w:val="0"/>
          <w:numId w:val="1"/>
        </w:numPr>
        <w:spacing w:after="0" w:line="240" w:lineRule="auto"/>
        <w:rPr>
          <w:rFonts w:ascii="Cambria" w:eastAsia="Calibri" w:hAnsi="Cambria" w:cs="Arial"/>
          <w:b/>
          <w:sz w:val="24"/>
          <w:szCs w:val="24"/>
          <w:lang w:val="es-AR"/>
        </w:rPr>
      </w:pPr>
      <w:r w:rsidRPr="0044308B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t>Adjetivos</w:t>
      </w:r>
      <w:r w:rsidRPr="00B54EE6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t>/Pronombres</w:t>
      </w:r>
      <w:r w:rsidRPr="0044308B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t xml:space="preserve"> posesivos</w:t>
      </w:r>
      <w:r w:rsidRPr="0044308B">
        <w:rPr>
          <w:rFonts w:ascii="Cambria" w:eastAsia="Calibri" w:hAnsi="Cambria" w:cs="Arial"/>
          <w:b/>
          <w:sz w:val="24"/>
          <w:szCs w:val="24"/>
          <w:lang w:val="es-AR"/>
        </w:rPr>
        <w:t>:</w:t>
      </w:r>
      <w:r w:rsidRPr="00B54EE6">
        <w:rPr>
          <w:rFonts w:ascii="Cambria" w:eastAsia="Calibri" w:hAnsi="Cambria" w:cs="Arial"/>
          <w:b/>
          <w:sz w:val="24"/>
          <w:szCs w:val="24"/>
          <w:lang w:val="es-AR"/>
        </w:rPr>
        <w:t xml:space="preserve"> los </w:t>
      </w:r>
      <w:r w:rsidRPr="00D607A0">
        <w:rPr>
          <w:rFonts w:ascii="Cambria" w:eastAsia="Calibri" w:hAnsi="Cambria" w:cs="Arial"/>
          <w:b/>
          <w:sz w:val="24"/>
          <w:szCs w:val="24"/>
          <w:lang w:val="es-AR"/>
        </w:rPr>
        <w:t>posesivos</w:t>
      </w:r>
      <w:r w:rsidR="00D607A0" w:rsidRPr="00D607A0">
        <w:rPr>
          <w:rFonts w:ascii="Cambria" w:eastAsia="Calibri" w:hAnsi="Cambria" w:cs="Arial"/>
          <w:b/>
          <w:sz w:val="24"/>
          <w:szCs w:val="24"/>
          <w:lang w:val="es-AR"/>
        </w:rPr>
        <w:t xml:space="preserve"> </w:t>
      </w:r>
      <w:r w:rsidR="00DC55A8">
        <w:rPr>
          <w:rFonts w:ascii="Cambria" w:eastAsia="Calibri" w:hAnsi="Cambria" w:cs="Arial"/>
          <w:b/>
          <w:sz w:val="24"/>
          <w:szCs w:val="24"/>
          <w:lang w:val="es-AR"/>
        </w:rPr>
        <w:t>indican pertenencia de algo o alguien y en</w:t>
      </w:r>
      <w:r w:rsidR="00D607A0" w:rsidRPr="00D607A0">
        <w:rPr>
          <w:rFonts w:ascii="Cambria" w:eastAsia="Calibri" w:hAnsi="Cambria" w:cs="Arial"/>
          <w:b/>
          <w:sz w:val="24"/>
          <w:szCs w:val="24"/>
          <w:lang w:val="es-AR"/>
        </w:rPr>
        <w:t xml:space="preserve"> portugués </w:t>
      </w:r>
      <w:r w:rsidRPr="00D607A0">
        <w:rPr>
          <w:rFonts w:ascii="Cambria" w:eastAsia="Calibri" w:hAnsi="Cambria" w:cs="Arial"/>
          <w:b/>
          <w:sz w:val="24"/>
          <w:szCs w:val="24"/>
          <w:lang w:val="es-AR"/>
        </w:rPr>
        <w:t xml:space="preserve">se diferencian en </w:t>
      </w:r>
      <w:r w:rsidR="00D607A0">
        <w:rPr>
          <w:rFonts w:ascii="Cambria" w:eastAsia="Calibri" w:hAnsi="Cambria" w:cs="Arial"/>
          <w:b/>
          <w:sz w:val="24"/>
          <w:szCs w:val="24"/>
          <w:lang w:val="es-AR"/>
        </w:rPr>
        <w:t>género y número.</w:t>
      </w:r>
      <w:r w:rsidRPr="00D607A0">
        <w:rPr>
          <w:rFonts w:ascii="Cambria" w:eastAsia="Calibri" w:hAnsi="Cambria" w:cs="Arial"/>
          <w:b/>
          <w:sz w:val="24"/>
          <w:szCs w:val="24"/>
          <w:lang w:val="es-AR"/>
        </w:rPr>
        <w:t xml:space="preserve">  </w:t>
      </w:r>
    </w:p>
    <w:p w:rsidR="00B54EE6" w:rsidRPr="00B54EE6" w:rsidRDefault="00B54EE6" w:rsidP="00B54EE6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  <w:r w:rsidRPr="00B54EE6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t xml:space="preserve">      </w:t>
      </w:r>
    </w:p>
    <w:tbl>
      <w:tblPr>
        <w:tblStyle w:val="Tablaconcuadrcula"/>
        <w:tblW w:w="0" w:type="auto"/>
        <w:tblInd w:w="4106" w:type="dxa"/>
        <w:tblLook w:val="04A0" w:firstRow="1" w:lastRow="0" w:firstColumn="1" w:lastColumn="0" w:noHBand="0" w:noVBand="1"/>
      </w:tblPr>
      <w:tblGrid>
        <w:gridCol w:w="1843"/>
        <w:gridCol w:w="2410"/>
      </w:tblGrid>
      <w:tr w:rsidR="00B54EE6" w:rsidRPr="00B54EE6" w:rsidTr="009B3696">
        <w:tc>
          <w:tcPr>
            <w:tcW w:w="1843" w:type="dxa"/>
          </w:tcPr>
          <w:p w:rsidR="00B54EE6" w:rsidRPr="00D607A0" w:rsidRDefault="00D607A0" w:rsidP="00B54EE6">
            <w:pPr>
              <w:rPr>
                <w:rFonts w:ascii="Cambria" w:eastAsia="Calibri" w:hAnsi="Cambria" w:cs="Arial"/>
                <w:b/>
                <w:sz w:val="24"/>
                <w:szCs w:val="24"/>
                <w:lang w:val="es-AR"/>
              </w:rPr>
            </w:pPr>
            <w:r w:rsidRPr="00D607A0">
              <w:rPr>
                <w:rFonts w:ascii="Cambria" w:eastAsia="Calibri" w:hAnsi="Cambria" w:cs="Arial"/>
                <w:b/>
                <w:sz w:val="24"/>
                <w:szCs w:val="24"/>
                <w:lang w:val="es-AR"/>
              </w:rPr>
              <w:t>Masculino</w:t>
            </w:r>
          </w:p>
        </w:tc>
        <w:tc>
          <w:tcPr>
            <w:tcW w:w="2410" w:type="dxa"/>
          </w:tcPr>
          <w:p w:rsidR="00B54EE6" w:rsidRPr="00D607A0" w:rsidRDefault="00D607A0" w:rsidP="00B54EE6">
            <w:pPr>
              <w:rPr>
                <w:rFonts w:ascii="Cambria" w:eastAsia="Calibri" w:hAnsi="Cambria" w:cs="Arial"/>
                <w:b/>
                <w:sz w:val="24"/>
                <w:szCs w:val="24"/>
                <w:lang w:val="es-AR"/>
              </w:rPr>
            </w:pPr>
            <w:r w:rsidRPr="00D607A0">
              <w:rPr>
                <w:rFonts w:ascii="Cambria" w:eastAsia="Calibri" w:hAnsi="Cambria" w:cs="Arial"/>
                <w:b/>
                <w:sz w:val="24"/>
                <w:szCs w:val="24"/>
                <w:lang w:val="es-AR"/>
              </w:rPr>
              <w:t>Femenino</w:t>
            </w:r>
          </w:p>
        </w:tc>
      </w:tr>
      <w:tr w:rsidR="00B54EE6" w:rsidRPr="00B54EE6" w:rsidTr="009B3696">
        <w:tc>
          <w:tcPr>
            <w:tcW w:w="1843" w:type="dxa"/>
          </w:tcPr>
          <w:p w:rsidR="00B54EE6" w:rsidRPr="003B0661" w:rsidRDefault="00D607A0" w:rsidP="00B54EE6">
            <w:pPr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 w:rsidRPr="003B0661">
              <w:rPr>
                <w:rFonts w:ascii="Cambria" w:eastAsia="Calibri" w:hAnsi="Cambria" w:cs="Arial"/>
                <w:sz w:val="24"/>
                <w:szCs w:val="24"/>
                <w:lang w:val="es-AR"/>
              </w:rPr>
              <w:t>Meu/s</w:t>
            </w:r>
          </w:p>
        </w:tc>
        <w:tc>
          <w:tcPr>
            <w:tcW w:w="2410" w:type="dxa"/>
          </w:tcPr>
          <w:p w:rsidR="00B54EE6" w:rsidRPr="003B0661" w:rsidRDefault="00D607A0" w:rsidP="00B54EE6">
            <w:pPr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 w:rsidRPr="003B0661">
              <w:rPr>
                <w:rFonts w:ascii="Cambria" w:eastAsia="Calibri" w:hAnsi="Cambria" w:cs="Arial"/>
                <w:sz w:val="24"/>
                <w:szCs w:val="24"/>
                <w:lang w:val="es-AR"/>
              </w:rPr>
              <w:t>Minha/s</w:t>
            </w:r>
          </w:p>
        </w:tc>
      </w:tr>
      <w:tr w:rsidR="00B54EE6" w:rsidRPr="00B54EE6" w:rsidTr="009B3696">
        <w:tc>
          <w:tcPr>
            <w:tcW w:w="1843" w:type="dxa"/>
          </w:tcPr>
          <w:p w:rsidR="00B54EE6" w:rsidRPr="003B0661" w:rsidRDefault="00D607A0" w:rsidP="00B54EE6">
            <w:pPr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 w:rsidRPr="003B0661">
              <w:rPr>
                <w:rFonts w:ascii="Cambria" w:eastAsia="Calibri" w:hAnsi="Cambria" w:cs="Arial"/>
                <w:sz w:val="24"/>
                <w:szCs w:val="24"/>
                <w:lang w:val="es-AR"/>
              </w:rPr>
              <w:t>Seu/s</w:t>
            </w:r>
          </w:p>
        </w:tc>
        <w:tc>
          <w:tcPr>
            <w:tcW w:w="2410" w:type="dxa"/>
          </w:tcPr>
          <w:p w:rsidR="00B54EE6" w:rsidRPr="003B0661" w:rsidRDefault="00D607A0" w:rsidP="00B54EE6">
            <w:pPr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 w:rsidRPr="003B0661">
              <w:rPr>
                <w:rFonts w:ascii="Cambria" w:eastAsia="Calibri" w:hAnsi="Cambria" w:cs="Arial"/>
                <w:sz w:val="24"/>
                <w:szCs w:val="24"/>
                <w:lang w:val="es-AR"/>
              </w:rPr>
              <w:t>Sua/s</w:t>
            </w:r>
          </w:p>
        </w:tc>
      </w:tr>
      <w:tr w:rsidR="00B54EE6" w:rsidRPr="00B54EE6" w:rsidTr="009B3696">
        <w:tc>
          <w:tcPr>
            <w:tcW w:w="1843" w:type="dxa"/>
          </w:tcPr>
          <w:p w:rsidR="00B54EE6" w:rsidRPr="003B0661" w:rsidRDefault="00D607A0" w:rsidP="00B54EE6">
            <w:pPr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 w:rsidRPr="003B0661">
              <w:rPr>
                <w:rFonts w:ascii="Cambria" w:eastAsia="Calibri" w:hAnsi="Cambria" w:cs="Arial"/>
                <w:sz w:val="24"/>
                <w:szCs w:val="24"/>
                <w:lang w:val="es-AR"/>
              </w:rPr>
              <w:t>Nosso/s</w:t>
            </w:r>
          </w:p>
        </w:tc>
        <w:tc>
          <w:tcPr>
            <w:tcW w:w="2410" w:type="dxa"/>
          </w:tcPr>
          <w:p w:rsidR="00B54EE6" w:rsidRPr="003B0661" w:rsidRDefault="00D607A0" w:rsidP="00B54EE6">
            <w:pPr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  <w:r w:rsidRPr="003B0661">
              <w:rPr>
                <w:rFonts w:ascii="Cambria" w:eastAsia="Calibri" w:hAnsi="Cambria" w:cs="Arial"/>
                <w:sz w:val="24"/>
                <w:szCs w:val="24"/>
                <w:lang w:val="es-AR"/>
              </w:rPr>
              <w:t>Nossa/s</w:t>
            </w:r>
          </w:p>
        </w:tc>
      </w:tr>
      <w:tr w:rsidR="00BC2A3C" w:rsidRPr="00B54EE6" w:rsidTr="009B3696">
        <w:tc>
          <w:tcPr>
            <w:tcW w:w="1843" w:type="dxa"/>
          </w:tcPr>
          <w:p w:rsidR="00BC2A3C" w:rsidRPr="003B0661" w:rsidRDefault="00BC2A3C" w:rsidP="00B54EE6">
            <w:pPr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</w:p>
        </w:tc>
        <w:tc>
          <w:tcPr>
            <w:tcW w:w="2410" w:type="dxa"/>
          </w:tcPr>
          <w:p w:rsidR="00BC2A3C" w:rsidRPr="003B0661" w:rsidRDefault="00BC2A3C" w:rsidP="00B54EE6">
            <w:pPr>
              <w:rPr>
                <w:rFonts w:ascii="Cambria" w:eastAsia="Calibri" w:hAnsi="Cambria" w:cs="Arial"/>
                <w:sz w:val="24"/>
                <w:szCs w:val="24"/>
                <w:lang w:val="es-AR"/>
              </w:rPr>
            </w:pPr>
          </w:p>
        </w:tc>
      </w:tr>
      <w:tr w:rsidR="00B54EE6" w:rsidRPr="00B54EE6" w:rsidTr="009B3696">
        <w:tc>
          <w:tcPr>
            <w:tcW w:w="1843" w:type="dxa"/>
          </w:tcPr>
          <w:p w:rsidR="00B54EE6" w:rsidRPr="00BC2A3C" w:rsidRDefault="00D607A0" w:rsidP="00B54EE6">
            <w:pPr>
              <w:rPr>
                <w:rFonts w:ascii="Cambria" w:eastAsia="Calibri" w:hAnsi="Cambria" w:cs="Arial"/>
                <w:sz w:val="24"/>
                <w:szCs w:val="24"/>
                <w:highlight w:val="yellow"/>
                <w:lang w:val="es-AR"/>
              </w:rPr>
            </w:pPr>
            <w:r w:rsidRPr="00BC2A3C">
              <w:rPr>
                <w:rFonts w:ascii="Cambria" w:eastAsia="Calibri" w:hAnsi="Cambria" w:cs="Arial"/>
                <w:sz w:val="24"/>
                <w:szCs w:val="24"/>
                <w:highlight w:val="yellow"/>
                <w:lang w:val="es-AR"/>
              </w:rPr>
              <w:t>Dele /s</w:t>
            </w:r>
          </w:p>
        </w:tc>
        <w:tc>
          <w:tcPr>
            <w:tcW w:w="2410" w:type="dxa"/>
          </w:tcPr>
          <w:p w:rsidR="00B54EE6" w:rsidRPr="00BC2A3C" w:rsidRDefault="00D607A0" w:rsidP="00B54EE6">
            <w:pPr>
              <w:rPr>
                <w:rFonts w:ascii="Cambria" w:eastAsia="Calibri" w:hAnsi="Cambria" w:cs="Arial"/>
                <w:sz w:val="24"/>
                <w:szCs w:val="24"/>
                <w:highlight w:val="yellow"/>
                <w:lang w:val="es-AR"/>
              </w:rPr>
            </w:pPr>
            <w:r w:rsidRPr="00BC2A3C">
              <w:rPr>
                <w:rFonts w:ascii="Cambria" w:eastAsia="Calibri" w:hAnsi="Cambria" w:cs="Arial"/>
                <w:sz w:val="24"/>
                <w:szCs w:val="24"/>
                <w:highlight w:val="yellow"/>
                <w:lang w:val="es-AR"/>
              </w:rPr>
              <w:t>Dela/s</w:t>
            </w:r>
          </w:p>
        </w:tc>
      </w:tr>
    </w:tbl>
    <w:p w:rsidR="00B54EE6" w:rsidRPr="0044308B" w:rsidRDefault="00B54EE6" w:rsidP="00B54EE6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  <w:r w:rsidRPr="00B54EE6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lastRenderedPageBreak/>
        <w:t xml:space="preserve">     </w:t>
      </w:r>
    </w:p>
    <w:p w:rsidR="00B54EE6" w:rsidRPr="0044308B" w:rsidRDefault="00B54EE6" w:rsidP="00B54EE6">
      <w:pPr>
        <w:spacing w:after="200" w:line="276" w:lineRule="auto"/>
        <w:ind w:left="720"/>
        <w:contextualSpacing/>
        <w:rPr>
          <w:rFonts w:ascii="Cambria" w:eastAsia="Calibri" w:hAnsi="Cambria" w:cs="Arial"/>
          <w:b/>
          <w:sz w:val="24"/>
          <w:szCs w:val="24"/>
          <w:lang w:val="es-AR"/>
        </w:rPr>
      </w:pPr>
    </w:p>
    <w:p w:rsidR="00B54EE6" w:rsidRPr="003B0661" w:rsidRDefault="00DC55A8" w:rsidP="00DC55A8">
      <w:pPr>
        <w:numPr>
          <w:ilvl w:val="0"/>
          <w:numId w:val="1"/>
        </w:numPr>
        <w:spacing w:after="0" w:line="240" w:lineRule="auto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  <w:r w:rsidRPr="0044308B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t>Adjetivos</w:t>
      </w:r>
      <w:r w:rsidRPr="00B54EE6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t>/Pronombres</w:t>
      </w:r>
      <w:r w:rsidR="00B54EE6" w:rsidRPr="0044308B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t xml:space="preserve"> </w:t>
      </w:r>
      <w:r w:rsidR="00B54EE6" w:rsidRPr="003B0661">
        <w:rPr>
          <w:rFonts w:ascii="Cambria" w:eastAsia="Calibri" w:hAnsi="Cambria" w:cs="Arial"/>
          <w:b/>
          <w:sz w:val="24"/>
          <w:szCs w:val="24"/>
          <w:u w:val="single"/>
          <w:lang w:val="es-AR"/>
        </w:rPr>
        <w:t>demostrativos</w:t>
      </w:r>
      <w:r w:rsidR="00B54EE6" w:rsidRPr="003B0661">
        <w:rPr>
          <w:rFonts w:ascii="Cambria" w:eastAsia="Calibri" w:hAnsi="Cambria" w:cs="Arial"/>
          <w:b/>
          <w:sz w:val="24"/>
          <w:szCs w:val="24"/>
          <w:lang w:val="es-AR"/>
        </w:rPr>
        <w:t>:</w:t>
      </w:r>
      <w:r w:rsidR="003B0661" w:rsidRPr="003B0661">
        <w:rPr>
          <w:rFonts w:ascii="Cambria" w:eastAsia="Calibri" w:hAnsi="Cambria" w:cs="Arial"/>
          <w:b/>
          <w:sz w:val="24"/>
          <w:szCs w:val="24"/>
          <w:lang w:val="es-AR"/>
        </w:rPr>
        <w:t xml:space="preserve"> </w:t>
      </w:r>
      <w:r>
        <w:rPr>
          <w:rFonts w:ascii="Cambria" w:eastAsia="Calibri" w:hAnsi="Cambria" w:cs="Arial"/>
          <w:b/>
          <w:sz w:val="24"/>
          <w:szCs w:val="24"/>
          <w:lang w:val="es-AR"/>
        </w:rPr>
        <w:t xml:space="preserve"> </w:t>
      </w:r>
      <w:r w:rsidRPr="00DC55A8">
        <w:rPr>
          <w:rFonts w:ascii="Cambria" w:eastAsia="Calibri" w:hAnsi="Cambria" w:cs="Arial"/>
          <w:b/>
          <w:sz w:val="24"/>
          <w:szCs w:val="24"/>
          <w:lang w:val="es-AR"/>
        </w:rPr>
        <w:t>Los demostrativos indican dónde se encuentra a</w:t>
      </w:r>
      <w:r>
        <w:rPr>
          <w:rFonts w:ascii="Cambria" w:eastAsia="Calibri" w:hAnsi="Cambria" w:cs="Arial"/>
          <w:b/>
          <w:sz w:val="24"/>
          <w:szCs w:val="24"/>
          <w:lang w:val="es-AR"/>
        </w:rPr>
        <w:t>lgo o alguien en relación a la persona que habla</w:t>
      </w:r>
      <w:r w:rsidRPr="00DC55A8">
        <w:rPr>
          <w:rFonts w:ascii="Cambria" w:eastAsia="Calibri" w:hAnsi="Cambria" w:cs="Arial"/>
          <w:b/>
          <w:sz w:val="24"/>
          <w:szCs w:val="24"/>
          <w:lang w:val="es-AR"/>
        </w:rPr>
        <w:t>.</w:t>
      </w:r>
      <w:r>
        <w:rPr>
          <w:rFonts w:ascii="Cambria" w:eastAsia="Calibri" w:hAnsi="Cambria" w:cs="Arial"/>
          <w:b/>
          <w:sz w:val="24"/>
          <w:szCs w:val="24"/>
          <w:lang w:val="es-AR"/>
        </w:rPr>
        <w:t xml:space="preserve"> A</w:t>
      </w:r>
      <w:r w:rsidR="003B0661" w:rsidRPr="003B0661">
        <w:rPr>
          <w:rFonts w:ascii="Cambria" w:eastAsia="Calibri" w:hAnsi="Cambria" w:cs="Arial"/>
          <w:b/>
          <w:sz w:val="24"/>
          <w:szCs w:val="24"/>
          <w:lang w:val="es-AR"/>
        </w:rPr>
        <w:t>l igual que en español varían en género y número</w:t>
      </w:r>
      <w:r>
        <w:rPr>
          <w:rFonts w:ascii="Cambria" w:eastAsia="Calibri" w:hAnsi="Cambria" w:cs="Arial"/>
          <w:b/>
          <w:sz w:val="24"/>
          <w:szCs w:val="24"/>
          <w:lang w:val="es-AR"/>
        </w:rPr>
        <w:t>.</w:t>
      </w:r>
    </w:p>
    <w:p w:rsidR="003B0661" w:rsidRDefault="003B0661" w:rsidP="003B0661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</w:p>
    <w:p w:rsidR="003B0661" w:rsidRPr="00DC55A8" w:rsidRDefault="003B0661" w:rsidP="003B0661">
      <w:pPr>
        <w:spacing w:after="0" w:line="276" w:lineRule="auto"/>
        <w:rPr>
          <w:rFonts w:ascii="Cambria" w:eastAsia="Calibri" w:hAnsi="Cambria" w:cs="Times New Roman"/>
          <w:lang w:val="es-AR"/>
        </w:rPr>
      </w:pPr>
      <w:r w:rsidRPr="00B60DD2">
        <w:rPr>
          <w:rFonts w:ascii="Bookman Old Style" w:eastAsia="Calibri" w:hAnsi="Bookman Old Style" w:cs="Times New Roman"/>
          <w:b/>
          <w:noProof/>
          <w:sz w:val="24"/>
          <w:szCs w:val="24"/>
          <w:lang w:val="es-AR" w:eastAsia="es-A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35B4DF" wp14:editId="2A68A7BA">
                <wp:simplePos x="0" y="0"/>
                <wp:positionH relativeFrom="column">
                  <wp:posOffset>3576955</wp:posOffset>
                </wp:positionH>
                <wp:positionV relativeFrom="paragraph">
                  <wp:posOffset>862330</wp:posOffset>
                </wp:positionV>
                <wp:extent cx="1819275" cy="401955"/>
                <wp:effectExtent l="0" t="0" r="28575" b="17145"/>
                <wp:wrapNone/>
                <wp:docPr id="11" name="1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9275" cy="401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B0661" w:rsidRPr="00DC55A8" w:rsidRDefault="003B0661" w:rsidP="003B0661">
                            <w:pPr>
                              <w:spacing w:after="0" w:line="276" w:lineRule="auto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  <w:lang w:val="es-AR"/>
                              </w:rPr>
                            </w:pPr>
                            <w:r w:rsidRPr="00DC55A8">
                              <w:rPr>
                                <w:rFonts w:ascii="Cambria" w:hAnsi="Cambria"/>
                                <w:sz w:val="18"/>
                                <w:szCs w:val="18"/>
                                <w:lang w:val="es-AR"/>
                              </w:rPr>
                              <w:t xml:space="preserve">Solo para cosas. </w:t>
                            </w:r>
                          </w:p>
                          <w:p w:rsidR="003B0661" w:rsidRPr="00DC55A8" w:rsidRDefault="003B0661" w:rsidP="003B0661">
                            <w:pPr>
                              <w:spacing w:after="0" w:line="276" w:lineRule="auto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  <w:lang w:val="es-AR"/>
                              </w:rPr>
                            </w:pPr>
                            <w:r w:rsidRPr="00DC55A8">
                              <w:rPr>
                                <w:rFonts w:ascii="Cambria" w:hAnsi="Cambria"/>
                                <w:sz w:val="18"/>
                                <w:szCs w:val="18"/>
                                <w:lang w:val="es-AR"/>
                              </w:rPr>
                              <w:t>Son invariables.</w:t>
                            </w:r>
                          </w:p>
                          <w:p w:rsidR="003B0661" w:rsidRPr="00B60DD2" w:rsidRDefault="003B0661" w:rsidP="003B0661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s-AR"/>
                              </w:rPr>
                            </w:pPr>
                          </w:p>
                          <w:p w:rsidR="003B0661" w:rsidRPr="00B60DD2" w:rsidRDefault="003B0661" w:rsidP="003B0661">
                            <w:pPr>
                              <w:rPr>
                                <w:sz w:val="18"/>
                                <w:szCs w:val="18"/>
                                <w:lang w:val="es-AR"/>
                              </w:rPr>
                            </w:pPr>
                          </w:p>
                          <w:p w:rsidR="003B0661" w:rsidRPr="00B60DD2" w:rsidRDefault="003B0661" w:rsidP="003B0661">
                            <w:pPr>
                              <w:rPr>
                                <w:lang w:val="es-AR"/>
                              </w:rPr>
                            </w:pPr>
                            <w:r w:rsidRPr="00B60DD2">
                              <w:rPr>
                                <w:lang w:val="es-AR"/>
                              </w:rPr>
                              <w:t>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5B4DF" id="11 Cuadro de texto" o:spid="_x0000_s1027" type="#_x0000_t202" style="position:absolute;margin-left:281.65pt;margin-top:67.9pt;width:143.25pt;height:31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" fillcolor="window" strokeweight=".5pt">
                <v:textbox>
                  <w:txbxContent>
                    <w:p w:rsidR="003B0661" w:rsidRPr="00DC55A8" w:rsidRDefault="003B0661" w:rsidP="003B0661">
                      <w:pPr>
                        <w:spacing w:after="0" w:line="276" w:lineRule="auto"/>
                        <w:jc w:val="center"/>
                        <w:rPr>
                          <w:rFonts w:ascii="Cambria" w:hAnsi="Cambria"/>
                          <w:sz w:val="18"/>
                          <w:szCs w:val="18"/>
                          <w:lang w:val="es-AR"/>
                        </w:rPr>
                      </w:pPr>
                      <w:r w:rsidRPr="00DC55A8">
                        <w:rPr>
                          <w:rFonts w:ascii="Cambria" w:hAnsi="Cambria"/>
                          <w:sz w:val="18"/>
                          <w:szCs w:val="18"/>
                          <w:lang w:val="es-AR"/>
                        </w:rPr>
                        <w:t xml:space="preserve">Solo para cosas. </w:t>
                      </w:r>
                    </w:p>
                    <w:p w:rsidR="003B0661" w:rsidRPr="00DC55A8" w:rsidRDefault="003B0661" w:rsidP="003B0661">
                      <w:pPr>
                        <w:spacing w:after="0" w:line="276" w:lineRule="auto"/>
                        <w:jc w:val="center"/>
                        <w:rPr>
                          <w:rFonts w:ascii="Cambria" w:hAnsi="Cambria"/>
                          <w:sz w:val="18"/>
                          <w:szCs w:val="18"/>
                          <w:lang w:val="es-AR"/>
                        </w:rPr>
                      </w:pPr>
                      <w:r w:rsidRPr="00DC55A8">
                        <w:rPr>
                          <w:rFonts w:ascii="Cambria" w:hAnsi="Cambria"/>
                          <w:sz w:val="18"/>
                          <w:szCs w:val="18"/>
                          <w:lang w:val="es-AR"/>
                        </w:rPr>
                        <w:t>Son invariables.</w:t>
                      </w:r>
                    </w:p>
                    <w:p w:rsidR="003B0661" w:rsidRPr="00B60DD2" w:rsidRDefault="003B0661" w:rsidP="003B0661">
                      <w:pPr>
                        <w:jc w:val="center"/>
                        <w:rPr>
                          <w:sz w:val="18"/>
                          <w:szCs w:val="18"/>
                          <w:lang w:val="es-AR"/>
                        </w:rPr>
                      </w:pPr>
                    </w:p>
                    <w:p w:rsidR="003B0661" w:rsidRPr="00B60DD2" w:rsidRDefault="003B0661" w:rsidP="003B0661">
                      <w:pPr>
                        <w:rPr>
                          <w:sz w:val="18"/>
                          <w:szCs w:val="18"/>
                          <w:lang w:val="es-AR"/>
                        </w:rPr>
                      </w:pPr>
                    </w:p>
                    <w:p w:rsidR="003B0661" w:rsidRPr="00B60DD2" w:rsidRDefault="003B0661" w:rsidP="003B0661">
                      <w:pPr>
                        <w:rPr>
                          <w:lang w:val="es-AR"/>
                        </w:rPr>
                      </w:pPr>
                      <w:r w:rsidRPr="00B60DD2">
                        <w:rPr>
                          <w:lang w:val="es-AR"/>
                        </w:rPr>
                        <w:t>I</w:t>
                      </w:r>
                    </w:p>
                  </w:txbxContent>
                </v:textbox>
              </v:shape>
            </w:pict>
          </mc:Fallback>
        </mc:AlternateContent>
      </w:r>
      <w:r w:rsidRPr="00B60DD2">
        <w:rPr>
          <w:rFonts w:ascii="Calibri" w:eastAsia="Calibri" w:hAnsi="Calibri" w:cs="Times New Roman"/>
          <w:b/>
          <w:noProof/>
          <w:sz w:val="24"/>
          <w:szCs w:val="24"/>
          <w:lang w:val="es-AR" w:eastAsia="es-A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F766CF" wp14:editId="2D2FDDAE">
                <wp:simplePos x="0" y="0"/>
                <wp:positionH relativeFrom="column">
                  <wp:posOffset>3561715</wp:posOffset>
                </wp:positionH>
                <wp:positionV relativeFrom="paragraph">
                  <wp:posOffset>198120</wp:posOffset>
                </wp:positionV>
                <wp:extent cx="1828800" cy="565150"/>
                <wp:effectExtent l="0" t="0" r="19050" b="25400"/>
                <wp:wrapNone/>
                <wp:docPr id="10" name="1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565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B0661" w:rsidRPr="00DC55A8" w:rsidRDefault="003B0661" w:rsidP="003B0661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  <w:lang w:val="es-AR"/>
                              </w:rPr>
                            </w:pPr>
                            <w:r w:rsidRPr="00DC55A8">
                              <w:rPr>
                                <w:rFonts w:ascii="Cambria" w:hAnsi="Cambria"/>
                                <w:sz w:val="18"/>
                                <w:szCs w:val="18"/>
                                <w:lang w:val="es-AR"/>
                              </w:rPr>
                              <w:t>Utilizados para personas y cosas.</w:t>
                            </w:r>
                          </w:p>
                          <w:p w:rsidR="003B0661" w:rsidRPr="00DC55A8" w:rsidRDefault="003B0661" w:rsidP="003B0661">
                            <w:pPr>
                              <w:spacing w:line="276" w:lineRule="auto"/>
                              <w:jc w:val="center"/>
                              <w:rPr>
                                <w:rFonts w:ascii="Cambria" w:hAnsi="Cambria"/>
                                <w:sz w:val="18"/>
                                <w:szCs w:val="18"/>
                                <w:lang w:val="es-AR"/>
                              </w:rPr>
                            </w:pPr>
                            <w:r w:rsidRPr="00DC55A8">
                              <w:rPr>
                                <w:rFonts w:ascii="Cambria" w:hAnsi="Cambria"/>
                                <w:sz w:val="18"/>
                                <w:szCs w:val="18"/>
                                <w:lang w:val="es-AR"/>
                              </w:rPr>
                              <w:t>Variables en género y número.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F766CF" id="10 Cuadro de texto" o:spid="_x0000_s1028" type="#_x0000_t202" style="position:absolute;margin-left:280.45pt;margin-top:15.6pt;width:2in;height:4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" fillcolor="window" strokeweight=".5pt">
                <v:textbox>
                  <w:txbxContent>
                    <w:p w:rsidR="003B0661" w:rsidRPr="00DC55A8" w:rsidRDefault="003B0661" w:rsidP="003B0661">
                      <w:pPr>
                        <w:spacing w:line="276" w:lineRule="auto"/>
                        <w:jc w:val="center"/>
                        <w:rPr>
                          <w:rFonts w:ascii="Cambria" w:hAnsi="Cambria"/>
                          <w:sz w:val="18"/>
                          <w:szCs w:val="18"/>
                          <w:lang w:val="es-AR"/>
                        </w:rPr>
                      </w:pPr>
                      <w:r w:rsidRPr="00DC55A8">
                        <w:rPr>
                          <w:rFonts w:ascii="Cambria" w:hAnsi="Cambria"/>
                          <w:sz w:val="18"/>
                          <w:szCs w:val="18"/>
                          <w:lang w:val="es-AR"/>
                        </w:rPr>
                        <w:t>Utilizados para personas y cosas.</w:t>
                      </w:r>
                    </w:p>
                    <w:p w:rsidR="003B0661" w:rsidRPr="00DC55A8" w:rsidRDefault="003B0661" w:rsidP="003B0661">
                      <w:pPr>
                        <w:spacing w:line="276" w:lineRule="auto"/>
                        <w:jc w:val="center"/>
                        <w:rPr>
                          <w:rFonts w:ascii="Cambria" w:hAnsi="Cambria"/>
                          <w:sz w:val="18"/>
                          <w:szCs w:val="18"/>
                          <w:lang w:val="es-AR"/>
                        </w:rPr>
                      </w:pPr>
                      <w:r w:rsidRPr="00DC55A8">
                        <w:rPr>
                          <w:rFonts w:ascii="Cambria" w:hAnsi="Cambria"/>
                          <w:sz w:val="18"/>
                          <w:szCs w:val="18"/>
                          <w:lang w:val="es-AR"/>
                        </w:rPr>
                        <w:t>Variables en género y número.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aconcuadrcula2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446"/>
        <w:gridCol w:w="1276"/>
        <w:gridCol w:w="1701"/>
      </w:tblGrid>
      <w:tr w:rsidR="003B0661" w:rsidRPr="00DC55A8" w:rsidTr="0014673C">
        <w:tc>
          <w:tcPr>
            <w:tcW w:w="1101" w:type="dxa"/>
          </w:tcPr>
          <w:p w:rsidR="003B0661" w:rsidRPr="00DC55A8" w:rsidRDefault="003B0661" w:rsidP="0014673C">
            <w:pPr>
              <w:rPr>
                <w:rFonts w:ascii="Cambria" w:eastAsia="Calibri" w:hAnsi="Cambria" w:cs="Times New Roman"/>
                <w:sz w:val="16"/>
                <w:szCs w:val="16"/>
                <w:lang w:val="es-AR"/>
              </w:rPr>
            </w:pPr>
            <w:r w:rsidRPr="00DC55A8">
              <w:rPr>
                <w:rFonts w:ascii="Cambria" w:eastAsia="Calibri" w:hAnsi="Cambria" w:cs="Times New Roman"/>
                <w:sz w:val="16"/>
                <w:szCs w:val="16"/>
                <w:lang w:val="es-AR"/>
              </w:rPr>
              <w:t>Masculino</w:t>
            </w:r>
          </w:p>
          <w:p w:rsidR="003B0661" w:rsidRPr="00DC55A8" w:rsidRDefault="003B0661" w:rsidP="0014673C">
            <w:pPr>
              <w:rPr>
                <w:rFonts w:ascii="Cambria" w:eastAsia="Calibri" w:hAnsi="Cambria" w:cs="Times New Roman"/>
                <w:sz w:val="16"/>
                <w:szCs w:val="16"/>
                <w:lang w:val="es-AR"/>
              </w:rPr>
            </w:pPr>
            <w:r w:rsidRPr="00DC55A8">
              <w:rPr>
                <w:rFonts w:ascii="Cambria" w:eastAsia="Calibri" w:hAnsi="Cambria" w:cs="Times New Roman"/>
                <w:noProof/>
                <w:sz w:val="16"/>
                <w:szCs w:val="16"/>
                <w:lang w:val="es-AR" w:eastAsia="es-A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05824D2" wp14:editId="70894023">
                      <wp:simplePos x="0" y="0"/>
                      <wp:positionH relativeFrom="column">
                        <wp:posOffset>78553</wp:posOffset>
                      </wp:positionH>
                      <wp:positionV relativeFrom="paragraph">
                        <wp:posOffset>33617</wp:posOffset>
                      </wp:positionV>
                      <wp:extent cx="209550" cy="50800"/>
                      <wp:effectExtent l="0" t="38100" r="38100" b="63500"/>
                      <wp:wrapNone/>
                      <wp:docPr id="9" name="9 Flecha derecha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5080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36843"/>
                                </a:avLst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120EA2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9 Flecha derecha" o:spid="_x0000_s1026" type="#_x0000_t13" style="position:absolute;margin-left:6.2pt;margin-top:2.65pt;width:16.5pt;height: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" adj="19671" fillcolor="#4f81bd" strokecolor="#385d8a" strokeweight="2pt"/>
                  </w:pict>
                </mc:Fallback>
              </mc:AlternateContent>
            </w:r>
          </w:p>
        </w:tc>
        <w:tc>
          <w:tcPr>
            <w:tcW w:w="1446" w:type="dxa"/>
          </w:tcPr>
          <w:p w:rsidR="003B0661" w:rsidRPr="00DC55A8" w:rsidRDefault="003B0661" w:rsidP="0014673C">
            <w:pPr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 xml:space="preserve"> </w:t>
            </w:r>
            <w:r w:rsidR="00C7249A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 xml:space="preserve">  </w:t>
            </w: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 xml:space="preserve"> Este/s</w:t>
            </w:r>
          </w:p>
        </w:tc>
        <w:tc>
          <w:tcPr>
            <w:tcW w:w="1276" w:type="dxa"/>
          </w:tcPr>
          <w:p w:rsidR="003B0661" w:rsidRPr="00DC55A8" w:rsidRDefault="003B0661" w:rsidP="0014673C">
            <w:pPr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 xml:space="preserve"> </w:t>
            </w:r>
            <w:r w:rsid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 xml:space="preserve">  </w:t>
            </w: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>Esse/s</w:t>
            </w:r>
          </w:p>
        </w:tc>
        <w:tc>
          <w:tcPr>
            <w:tcW w:w="1701" w:type="dxa"/>
          </w:tcPr>
          <w:p w:rsidR="003B0661" w:rsidRPr="00DC55A8" w:rsidRDefault="003B0661" w:rsidP="0014673C">
            <w:pPr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 xml:space="preserve"> </w:t>
            </w:r>
            <w:r w:rsid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 xml:space="preserve"> </w:t>
            </w: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 xml:space="preserve"> Aquele/s</w:t>
            </w:r>
          </w:p>
        </w:tc>
      </w:tr>
      <w:tr w:rsidR="003B0661" w:rsidRPr="00DC55A8" w:rsidTr="0014673C">
        <w:tc>
          <w:tcPr>
            <w:tcW w:w="1101" w:type="dxa"/>
          </w:tcPr>
          <w:p w:rsidR="003B0661" w:rsidRPr="00DC55A8" w:rsidRDefault="00DC55A8" w:rsidP="0014673C">
            <w:pPr>
              <w:rPr>
                <w:rFonts w:ascii="Cambria" w:eastAsia="Calibri" w:hAnsi="Cambria" w:cs="Times New Roman"/>
                <w:sz w:val="16"/>
                <w:szCs w:val="16"/>
                <w:lang w:val="es-AR"/>
              </w:rPr>
            </w:pPr>
            <w:r w:rsidRPr="00DC55A8">
              <w:rPr>
                <w:rFonts w:ascii="Cambria" w:eastAsia="Calibri" w:hAnsi="Cambria" w:cs="Times New Roman"/>
                <w:sz w:val="16"/>
                <w:szCs w:val="16"/>
                <w:lang w:val="es-AR"/>
              </w:rPr>
              <w:t>Feme</w:t>
            </w:r>
            <w:r w:rsidR="003B0661" w:rsidRPr="00DC55A8">
              <w:rPr>
                <w:rFonts w:ascii="Cambria" w:eastAsia="Calibri" w:hAnsi="Cambria" w:cs="Times New Roman"/>
                <w:sz w:val="16"/>
                <w:szCs w:val="16"/>
                <w:lang w:val="es-AR"/>
              </w:rPr>
              <w:t>nino</w:t>
            </w:r>
          </w:p>
          <w:p w:rsidR="003B0661" w:rsidRPr="00DC55A8" w:rsidRDefault="003B0661" w:rsidP="0014673C">
            <w:pPr>
              <w:rPr>
                <w:rFonts w:ascii="Cambria" w:eastAsia="Calibri" w:hAnsi="Cambria" w:cs="Times New Roman"/>
                <w:sz w:val="16"/>
                <w:szCs w:val="16"/>
                <w:lang w:val="es-AR"/>
              </w:rPr>
            </w:pPr>
            <w:r w:rsidRPr="00DC55A8">
              <w:rPr>
                <w:rFonts w:ascii="Cambria" w:eastAsia="Calibri" w:hAnsi="Cambria" w:cs="Times New Roman"/>
                <w:noProof/>
                <w:sz w:val="16"/>
                <w:szCs w:val="16"/>
                <w:lang w:val="es-AR" w:eastAsia="es-AR"/>
              </w:rPr>
              <w:drawing>
                <wp:inline distT="0" distB="0" distL="0" distR="0" wp14:anchorId="5C6E733A" wp14:editId="1447634C">
                  <wp:extent cx="252662" cy="149300"/>
                  <wp:effectExtent l="0" t="0" r="0" b="3175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662" cy="149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6" w:type="dxa"/>
          </w:tcPr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>Esta/s</w:t>
            </w:r>
          </w:p>
        </w:tc>
        <w:tc>
          <w:tcPr>
            <w:tcW w:w="1276" w:type="dxa"/>
          </w:tcPr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>Essa/s</w:t>
            </w:r>
          </w:p>
        </w:tc>
        <w:tc>
          <w:tcPr>
            <w:tcW w:w="1701" w:type="dxa"/>
          </w:tcPr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>Aquela/s</w:t>
            </w:r>
          </w:p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</w:p>
        </w:tc>
      </w:tr>
      <w:tr w:rsidR="003B0661" w:rsidRPr="00DC55A8" w:rsidTr="0014673C">
        <w:tc>
          <w:tcPr>
            <w:tcW w:w="1101" w:type="dxa"/>
          </w:tcPr>
          <w:p w:rsidR="003B0661" w:rsidRPr="00DC55A8" w:rsidRDefault="003B0661" w:rsidP="0014673C">
            <w:pPr>
              <w:rPr>
                <w:rFonts w:ascii="Cambria" w:eastAsia="Calibri" w:hAnsi="Cambria" w:cs="Times New Roman"/>
                <w:sz w:val="16"/>
                <w:szCs w:val="16"/>
                <w:lang w:val="es-AR"/>
              </w:rPr>
            </w:pPr>
            <w:r w:rsidRPr="00DC55A8">
              <w:rPr>
                <w:rFonts w:ascii="Cambria" w:eastAsia="Calibri" w:hAnsi="Cambria" w:cs="Times New Roman"/>
                <w:sz w:val="16"/>
                <w:szCs w:val="16"/>
                <w:lang w:val="es-AR"/>
              </w:rPr>
              <w:t>Neutro</w:t>
            </w:r>
          </w:p>
          <w:p w:rsidR="003B0661" w:rsidRPr="00DC55A8" w:rsidRDefault="003B0661" w:rsidP="0014673C">
            <w:pPr>
              <w:rPr>
                <w:rFonts w:ascii="Cambria" w:eastAsia="Calibri" w:hAnsi="Cambria" w:cs="Times New Roman"/>
                <w:sz w:val="16"/>
                <w:szCs w:val="16"/>
                <w:lang w:val="es-AR"/>
              </w:rPr>
            </w:pPr>
            <w:r w:rsidRPr="00DC55A8">
              <w:rPr>
                <w:rFonts w:ascii="Cambria" w:eastAsia="Calibri" w:hAnsi="Cambria" w:cs="Times New Roman"/>
                <w:noProof/>
                <w:sz w:val="16"/>
                <w:szCs w:val="16"/>
                <w:lang w:val="es-AR" w:eastAsia="es-AR"/>
              </w:rPr>
              <w:drawing>
                <wp:inline distT="0" distB="0" distL="0" distR="0" wp14:anchorId="11B90B51" wp14:editId="02F3D874">
                  <wp:extent cx="237490" cy="140335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490" cy="140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6" w:type="dxa"/>
          </w:tcPr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>Isto</w:t>
            </w:r>
          </w:p>
        </w:tc>
        <w:tc>
          <w:tcPr>
            <w:tcW w:w="1276" w:type="dxa"/>
          </w:tcPr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>Isso</w:t>
            </w:r>
          </w:p>
        </w:tc>
        <w:tc>
          <w:tcPr>
            <w:tcW w:w="1701" w:type="dxa"/>
          </w:tcPr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  <w:r w:rsidRPr="00DC55A8"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  <w:t>Aquilo</w:t>
            </w:r>
          </w:p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  <w:lang w:val="es-AR"/>
              </w:rPr>
            </w:pPr>
          </w:p>
        </w:tc>
      </w:tr>
      <w:tr w:rsidR="003B0661" w:rsidRPr="00DC55A8" w:rsidTr="0014673C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00"/>
        </w:trPr>
        <w:tc>
          <w:tcPr>
            <w:tcW w:w="1101" w:type="dxa"/>
          </w:tcPr>
          <w:p w:rsidR="003B0661" w:rsidRPr="00DC55A8" w:rsidRDefault="003B0661" w:rsidP="0014673C">
            <w:pPr>
              <w:contextualSpacing/>
              <w:rPr>
                <w:rFonts w:ascii="Cambria" w:eastAsia="Calibri" w:hAnsi="Cambria" w:cs="Times New Roman"/>
                <w:sz w:val="16"/>
                <w:szCs w:val="16"/>
                <w:lang w:val="es-AR"/>
              </w:rPr>
            </w:pPr>
            <w:r w:rsidRPr="00DC55A8">
              <w:rPr>
                <w:rFonts w:ascii="Cambria" w:eastAsia="Calibri" w:hAnsi="Cambria" w:cs="Times New Roman"/>
                <w:sz w:val="16"/>
                <w:szCs w:val="16"/>
                <w:lang w:val="es-AR"/>
              </w:rPr>
              <w:t>Marcador de lugar</w:t>
            </w:r>
          </w:p>
        </w:tc>
        <w:tc>
          <w:tcPr>
            <w:tcW w:w="1446" w:type="dxa"/>
            <w:shd w:val="clear" w:color="auto" w:fill="auto"/>
          </w:tcPr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color w:val="0070C0"/>
              </w:rPr>
            </w:pPr>
            <w:r w:rsidRPr="00DC55A8">
              <w:rPr>
                <w:rFonts w:ascii="Cambria" w:eastAsia="Calibri" w:hAnsi="Cambria" w:cs="Times New Roman"/>
                <w:color w:val="0070C0"/>
              </w:rPr>
              <w:t>aqui</w:t>
            </w:r>
          </w:p>
        </w:tc>
        <w:tc>
          <w:tcPr>
            <w:tcW w:w="1276" w:type="dxa"/>
            <w:shd w:val="clear" w:color="auto" w:fill="auto"/>
          </w:tcPr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color w:val="0070C0"/>
              </w:rPr>
            </w:pPr>
            <w:r w:rsidRPr="00DC55A8">
              <w:rPr>
                <w:rFonts w:ascii="Cambria" w:eastAsia="Calibri" w:hAnsi="Cambria" w:cs="Times New Roman"/>
                <w:color w:val="0070C0"/>
              </w:rPr>
              <w:t>aí</w:t>
            </w:r>
          </w:p>
        </w:tc>
        <w:tc>
          <w:tcPr>
            <w:tcW w:w="1701" w:type="dxa"/>
            <w:shd w:val="clear" w:color="auto" w:fill="auto"/>
          </w:tcPr>
          <w:p w:rsidR="003B0661" w:rsidRPr="00DC55A8" w:rsidRDefault="003B0661" w:rsidP="0014673C">
            <w:pPr>
              <w:jc w:val="center"/>
              <w:rPr>
                <w:rFonts w:ascii="Cambria" w:eastAsia="Calibri" w:hAnsi="Cambria" w:cs="Times New Roman"/>
                <w:color w:val="0070C0"/>
              </w:rPr>
            </w:pPr>
            <w:r w:rsidRPr="00DC55A8">
              <w:rPr>
                <w:rFonts w:ascii="Cambria" w:eastAsia="Calibri" w:hAnsi="Cambria" w:cs="Times New Roman"/>
                <w:color w:val="0070C0"/>
              </w:rPr>
              <w:t>lá / ali</w:t>
            </w:r>
          </w:p>
        </w:tc>
      </w:tr>
    </w:tbl>
    <w:p w:rsidR="003B0661" w:rsidRDefault="003B0661" w:rsidP="003B0661"/>
    <w:p w:rsidR="001B5DCD" w:rsidRDefault="003B0661" w:rsidP="003B0661">
      <w:pPr>
        <w:rPr>
          <w:rFonts w:ascii="Cambria" w:hAnsi="Cambria"/>
          <w:b/>
          <w:i/>
          <w:sz w:val="24"/>
          <w:szCs w:val="24"/>
        </w:rPr>
      </w:pPr>
      <w:r w:rsidRPr="00DC55A8">
        <w:rPr>
          <w:rFonts w:ascii="Cambria" w:hAnsi="Cambria"/>
          <w:sz w:val="24"/>
          <w:szCs w:val="24"/>
        </w:rPr>
        <w:t>Ejemplo</w:t>
      </w:r>
      <w:r w:rsidR="001B5DCD">
        <w:rPr>
          <w:rFonts w:ascii="Cambria" w:hAnsi="Cambria"/>
          <w:sz w:val="24"/>
          <w:szCs w:val="24"/>
        </w:rPr>
        <w:t>s</w:t>
      </w:r>
      <w:r w:rsidRPr="00DC55A8">
        <w:rPr>
          <w:rFonts w:ascii="Cambria" w:hAnsi="Cambria"/>
          <w:sz w:val="24"/>
          <w:szCs w:val="24"/>
        </w:rPr>
        <w:t xml:space="preserve">:    </w:t>
      </w:r>
      <w:r w:rsidRPr="00DC55A8">
        <w:rPr>
          <w:rFonts w:ascii="Cambria" w:hAnsi="Cambria"/>
          <w:b/>
          <w:i/>
          <w:sz w:val="24"/>
          <w:szCs w:val="24"/>
        </w:rPr>
        <w:t>Est</w:t>
      </w:r>
      <w:r w:rsidR="001B5DCD">
        <w:rPr>
          <w:rFonts w:ascii="Cambria" w:hAnsi="Cambria"/>
          <w:b/>
          <w:i/>
          <w:sz w:val="24"/>
          <w:szCs w:val="24"/>
        </w:rPr>
        <w:t>e</w:t>
      </w:r>
      <w:r w:rsidRPr="00DC55A8">
        <w:rPr>
          <w:rFonts w:ascii="Cambria" w:hAnsi="Cambria"/>
          <w:b/>
          <w:i/>
          <w:sz w:val="24"/>
          <w:szCs w:val="24"/>
        </w:rPr>
        <w:t xml:space="preserve"> </w:t>
      </w:r>
      <w:r w:rsidR="001B5DCD">
        <w:rPr>
          <w:rFonts w:ascii="Cambria" w:hAnsi="Cambria"/>
          <w:b/>
          <w:i/>
          <w:sz w:val="24"/>
          <w:szCs w:val="24"/>
        </w:rPr>
        <w:t xml:space="preserve">projeto </w:t>
      </w:r>
      <w:r w:rsidRPr="00DC55A8">
        <w:rPr>
          <w:rFonts w:ascii="Cambria" w:hAnsi="Cambria"/>
          <w:b/>
          <w:i/>
          <w:sz w:val="24"/>
          <w:szCs w:val="24"/>
        </w:rPr>
        <w:t xml:space="preserve">aqui é </w:t>
      </w:r>
      <w:r w:rsidR="00ED5935">
        <w:rPr>
          <w:rFonts w:ascii="Cambria" w:hAnsi="Cambria"/>
          <w:b/>
          <w:i/>
          <w:sz w:val="24"/>
          <w:szCs w:val="24"/>
        </w:rPr>
        <w:t>o</w:t>
      </w:r>
      <w:r w:rsidRPr="00DC55A8">
        <w:rPr>
          <w:rFonts w:ascii="Cambria" w:hAnsi="Cambria"/>
          <w:b/>
          <w:i/>
          <w:sz w:val="24"/>
          <w:szCs w:val="24"/>
        </w:rPr>
        <w:t xml:space="preserve"> melhor desse </w:t>
      </w:r>
      <w:r w:rsidR="00ED5935">
        <w:rPr>
          <w:rFonts w:ascii="Cambria" w:hAnsi="Cambria"/>
          <w:b/>
          <w:i/>
          <w:sz w:val="24"/>
          <w:szCs w:val="24"/>
        </w:rPr>
        <w:t>designer</w:t>
      </w:r>
      <w:r w:rsidRPr="00DC55A8">
        <w:rPr>
          <w:rFonts w:ascii="Cambria" w:hAnsi="Cambria"/>
          <w:b/>
          <w:i/>
          <w:sz w:val="24"/>
          <w:szCs w:val="24"/>
        </w:rPr>
        <w:t xml:space="preserve">. </w:t>
      </w:r>
    </w:p>
    <w:p w:rsidR="003B0661" w:rsidRPr="00DC55A8" w:rsidRDefault="001B5DCD" w:rsidP="003B0661">
      <w:pPr>
        <w:rPr>
          <w:rFonts w:ascii="Cambria" w:hAnsi="Cambria"/>
          <w:b/>
          <w:i/>
          <w:sz w:val="24"/>
          <w:szCs w:val="24"/>
        </w:rPr>
      </w:pPr>
      <w:r>
        <w:rPr>
          <w:rFonts w:ascii="Cambria" w:hAnsi="Cambria"/>
          <w:b/>
          <w:i/>
          <w:sz w:val="24"/>
          <w:szCs w:val="24"/>
        </w:rPr>
        <w:t xml:space="preserve">                    </w:t>
      </w:r>
      <w:r w:rsidR="003B0661" w:rsidRPr="00DC55A8">
        <w:rPr>
          <w:rFonts w:ascii="Cambria" w:hAnsi="Cambria"/>
          <w:b/>
          <w:i/>
          <w:sz w:val="24"/>
          <w:szCs w:val="24"/>
        </w:rPr>
        <w:t>Todo mundo ficou surpreso naquela palestra.</w:t>
      </w:r>
    </w:p>
    <w:p w:rsidR="003B0661" w:rsidRPr="00DC55A8" w:rsidRDefault="003B0661" w:rsidP="003B0661">
      <w:pPr>
        <w:spacing w:after="0" w:line="276" w:lineRule="auto"/>
        <w:rPr>
          <w:rFonts w:ascii="Cambria" w:eastAsia="Calibri" w:hAnsi="Cambria" w:cs="Times New Roman"/>
          <w:sz w:val="24"/>
          <w:szCs w:val="24"/>
          <w:lang w:val="es-AR"/>
        </w:rPr>
      </w:pPr>
      <w:r w:rsidRPr="00BC2A3C">
        <w:rPr>
          <w:rFonts w:ascii="Cambria" w:eastAsia="Calibri" w:hAnsi="Cambria" w:cs="Times New Roman"/>
          <w:sz w:val="24"/>
          <w:szCs w:val="24"/>
          <w:lang w:val="es-AR"/>
        </w:rPr>
        <w:t xml:space="preserve">Como lo demuestra el ejemplo, estos demostrativos también pueden aparecer contraídos con las preposiciones  </w:t>
      </w:r>
      <w:r w:rsidRPr="00BC2A3C">
        <w:rPr>
          <w:rFonts w:ascii="Cambria" w:eastAsia="Calibri" w:hAnsi="Cambria" w:cs="Times New Roman"/>
          <w:b/>
          <w:i/>
          <w:sz w:val="24"/>
          <w:szCs w:val="24"/>
          <w:lang w:val="es-AR"/>
        </w:rPr>
        <w:t>De</w:t>
      </w:r>
      <w:r w:rsidRPr="00BC2A3C">
        <w:rPr>
          <w:rFonts w:ascii="Cambria" w:eastAsia="Calibri" w:hAnsi="Cambria" w:cs="Times New Roman"/>
          <w:sz w:val="24"/>
          <w:szCs w:val="24"/>
          <w:lang w:val="es-AR"/>
        </w:rPr>
        <w:t xml:space="preserve"> y </w:t>
      </w:r>
      <w:r w:rsidRPr="00BC2A3C">
        <w:rPr>
          <w:rFonts w:ascii="Cambria" w:eastAsia="Calibri" w:hAnsi="Cambria" w:cs="Times New Roman"/>
          <w:b/>
          <w:i/>
          <w:sz w:val="24"/>
          <w:szCs w:val="24"/>
          <w:lang w:val="es-AR"/>
        </w:rPr>
        <w:t>Em</w:t>
      </w:r>
      <w:r w:rsidRPr="00BC2A3C">
        <w:rPr>
          <w:rFonts w:ascii="Cambria" w:eastAsia="Calibri" w:hAnsi="Cambria" w:cs="Times New Roman"/>
          <w:sz w:val="24"/>
          <w:szCs w:val="24"/>
          <w:lang w:val="es-AR"/>
        </w:rPr>
        <w:t xml:space="preserve">. </w:t>
      </w:r>
      <w:r w:rsidRPr="007D1B91">
        <w:rPr>
          <w:rFonts w:ascii="Cambria" w:eastAsia="Calibri" w:hAnsi="Cambria" w:cs="Times New Roman"/>
          <w:sz w:val="24"/>
          <w:szCs w:val="24"/>
        </w:rPr>
        <w:t>Vea los si</w:t>
      </w:r>
      <w:r w:rsidRPr="00DC55A8">
        <w:rPr>
          <w:rFonts w:ascii="Cambria" w:eastAsia="Calibri" w:hAnsi="Cambria" w:cs="Times New Roman"/>
          <w:sz w:val="24"/>
          <w:szCs w:val="24"/>
          <w:lang w:val="es-AR"/>
        </w:rPr>
        <w:t>guientes casos:</w:t>
      </w:r>
    </w:p>
    <w:p w:rsidR="003B0661" w:rsidRPr="00DC55A8" w:rsidRDefault="003B0661" w:rsidP="003B0661">
      <w:pPr>
        <w:spacing w:after="0" w:line="276" w:lineRule="auto"/>
        <w:rPr>
          <w:rFonts w:ascii="Cambria" w:eastAsia="Calibri" w:hAnsi="Cambria" w:cs="Times New Roman"/>
          <w:sz w:val="24"/>
          <w:szCs w:val="24"/>
          <w:lang w:val="es-AR"/>
        </w:rPr>
      </w:pPr>
    </w:p>
    <w:p w:rsidR="003B0661" w:rsidRPr="00DC55A8" w:rsidRDefault="003B0661" w:rsidP="003B0661">
      <w:pPr>
        <w:spacing w:after="0" w:line="276" w:lineRule="auto"/>
        <w:rPr>
          <w:rFonts w:ascii="Cambria" w:eastAsia="Calibri" w:hAnsi="Cambria" w:cs="Times New Roman"/>
          <w:sz w:val="24"/>
          <w:szCs w:val="24"/>
          <w:lang w:val="es-AR"/>
        </w:rPr>
      </w:pPr>
      <w:r w:rsidRPr="00DC55A8">
        <w:rPr>
          <w:rFonts w:ascii="Cambria" w:eastAsia="Calibri" w:hAnsi="Cambria" w:cs="Times New Roman"/>
          <w:sz w:val="24"/>
          <w:szCs w:val="24"/>
          <w:lang w:val="es-AR"/>
        </w:rPr>
        <w:t xml:space="preserve">Contraídos con la preposición “De” </w:t>
      </w:r>
      <w:r w:rsidRPr="00DC55A8">
        <w:rPr>
          <w:rFonts w:ascii="Cambria" w:eastAsia="Calibri" w:hAnsi="Cambria" w:cs="Times New Roman"/>
          <w:noProof/>
          <w:sz w:val="24"/>
          <w:szCs w:val="24"/>
          <w:lang w:val="es-AR" w:eastAsia="es-AR"/>
        </w:rPr>
        <w:drawing>
          <wp:inline distT="0" distB="0" distL="0" distR="0" wp14:anchorId="5FC38C31" wp14:editId="6BE61A87">
            <wp:extent cx="523905" cy="109728"/>
            <wp:effectExtent l="19050" t="0" r="0" b="0"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22" cy="109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661" w:rsidRPr="00DC55A8" w:rsidRDefault="003B0661" w:rsidP="003B0661">
      <w:pPr>
        <w:spacing w:after="0" w:line="276" w:lineRule="auto"/>
        <w:rPr>
          <w:rFonts w:ascii="Cambria" w:eastAsia="Calibri" w:hAnsi="Cambria" w:cs="Times New Roman"/>
          <w:sz w:val="24"/>
          <w:szCs w:val="24"/>
          <w:lang w:val="es-AR"/>
        </w:rPr>
      </w:pPr>
    </w:p>
    <w:tbl>
      <w:tblPr>
        <w:tblW w:w="0" w:type="auto"/>
        <w:tblInd w:w="1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09"/>
        <w:gridCol w:w="1325"/>
        <w:gridCol w:w="1650"/>
      </w:tblGrid>
      <w:tr w:rsidR="003B0661" w:rsidRPr="00DC55A8" w:rsidTr="0014673C">
        <w:tc>
          <w:tcPr>
            <w:tcW w:w="1309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deste/s</w:t>
            </w:r>
          </w:p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desta/s</w:t>
            </w:r>
          </w:p>
        </w:tc>
        <w:tc>
          <w:tcPr>
            <w:tcW w:w="1325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desse/s</w:t>
            </w:r>
          </w:p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dessa/s</w:t>
            </w:r>
          </w:p>
        </w:tc>
        <w:tc>
          <w:tcPr>
            <w:tcW w:w="1650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daquele/s</w:t>
            </w:r>
          </w:p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daquela/s</w:t>
            </w:r>
          </w:p>
        </w:tc>
      </w:tr>
      <w:tr w:rsidR="003B0661" w:rsidRPr="00DC55A8" w:rsidTr="0014673C">
        <w:tc>
          <w:tcPr>
            <w:tcW w:w="1309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disto</w:t>
            </w:r>
          </w:p>
        </w:tc>
        <w:tc>
          <w:tcPr>
            <w:tcW w:w="1325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disso</w:t>
            </w:r>
          </w:p>
        </w:tc>
        <w:tc>
          <w:tcPr>
            <w:tcW w:w="1650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daquilo</w:t>
            </w:r>
          </w:p>
        </w:tc>
      </w:tr>
    </w:tbl>
    <w:p w:rsidR="003B0661" w:rsidRPr="00DC55A8" w:rsidRDefault="003B0661" w:rsidP="003B0661">
      <w:pPr>
        <w:spacing w:after="200" w:line="276" w:lineRule="auto"/>
        <w:rPr>
          <w:rFonts w:ascii="Cambria" w:eastAsia="Calibri" w:hAnsi="Cambria" w:cs="Times New Roman"/>
          <w:sz w:val="24"/>
          <w:szCs w:val="24"/>
          <w:lang w:val="es-ES"/>
        </w:rPr>
      </w:pPr>
    </w:p>
    <w:p w:rsidR="003B0661" w:rsidRPr="00DC55A8" w:rsidRDefault="003B0661" w:rsidP="003B0661">
      <w:pPr>
        <w:spacing w:after="200" w:line="276" w:lineRule="auto"/>
        <w:rPr>
          <w:rFonts w:ascii="Cambria" w:eastAsia="Calibri" w:hAnsi="Cambria" w:cs="Times New Roman"/>
          <w:sz w:val="24"/>
          <w:szCs w:val="24"/>
        </w:rPr>
      </w:pPr>
    </w:p>
    <w:p w:rsidR="003B0661" w:rsidRPr="00DC55A8" w:rsidRDefault="003B0661" w:rsidP="003B0661">
      <w:pPr>
        <w:spacing w:after="200" w:line="276" w:lineRule="auto"/>
        <w:rPr>
          <w:rFonts w:ascii="Cambria" w:eastAsia="Calibri" w:hAnsi="Cambria" w:cs="Times New Roman"/>
          <w:sz w:val="24"/>
          <w:szCs w:val="24"/>
          <w:lang w:val="es-AR"/>
        </w:rPr>
      </w:pPr>
      <w:r w:rsidRPr="00DC55A8">
        <w:rPr>
          <w:rFonts w:ascii="Cambria" w:eastAsia="Calibri" w:hAnsi="Cambria" w:cs="Times New Roman"/>
          <w:sz w:val="24"/>
          <w:szCs w:val="24"/>
          <w:lang w:val="es-AR"/>
        </w:rPr>
        <w:t xml:space="preserve">Contraídos con la preposición “Em”  </w:t>
      </w:r>
      <w:r w:rsidRPr="00DC55A8">
        <w:rPr>
          <w:rFonts w:ascii="Cambria" w:eastAsia="Calibri" w:hAnsi="Cambria" w:cs="Times New Roman"/>
          <w:noProof/>
          <w:sz w:val="24"/>
          <w:szCs w:val="24"/>
          <w:lang w:val="es-AR" w:eastAsia="es-AR"/>
        </w:rPr>
        <w:drawing>
          <wp:inline distT="0" distB="0" distL="0" distR="0" wp14:anchorId="75949F02" wp14:editId="61A4F434">
            <wp:extent cx="523905" cy="109728"/>
            <wp:effectExtent l="19050" t="0" r="0" b="0"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22" cy="1099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2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20"/>
        <w:gridCol w:w="1337"/>
        <w:gridCol w:w="1661"/>
      </w:tblGrid>
      <w:tr w:rsidR="003B0661" w:rsidRPr="00DC55A8" w:rsidTr="0014673C">
        <w:tc>
          <w:tcPr>
            <w:tcW w:w="1320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neste/s</w:t>
            </w:r>
          </w:p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nesta/s</w:t>
            </w:r>
          </w:p>
        </w:tc>
        <w:tc>
          <w:tcPr>
            <w:tcW w:w="1337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nesse/s</w:t>
            </w:r>
          </w:p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nessa/s</w:t>
            </w:r>
          </w:p>
        </w:tc>
        <w:tc>
          <w:tcPr>
            <w:tcW w:w="1661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naquele/s</w:t>
            </w:r>
          </w:p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naquela/s</w:t>
            </w:r>
          </w:p>
        </w:tc>
      </w:tr>
      <w:tr w:rsidR="003B0661" w:rsidRPr="00DC55A8" w:rsidTr="0014673C">
        <w:tc>
          <w:tcPr>
            <w:tcW w:w="1320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nisto</w:t>
            </w:r>
          </w:p>
        </w:tc>
        <w:tc>
          <w:tcPr>
            <w:tcW w:w="1337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nisso</w:t>
            </w:r>
          </w:p>
        </w:tc>
        <w:tc>
          <w:tcPr>
            <w:tcW w:w="1661" w:type="dxa"/>
          </w:tcPr>
          <w:p w:rsidR="003B0661" w:rsidRPr="00DC55A8" w:rsidRDefault="003B0661" w:rsidP="0014673C">
            <w:pPr>
              <w:spacing w:after="0" w:line="240" w:lineRule="auto"/>
              <w:contextualSpacing/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</w:pPr>
            <w:r w:rsidRPr="00DC55A8">
              <w:rPr>
                <w:rFonts w:ascii="Cambria" w:eastAsia="Calibri" w:hAnsi="Cambria" w:cs="Arial"/>
                <w:b/>
                <w:sz w:val="24"/>
                <w:szCs w:val="24"/>
                <w:lang w:eastAsia="es-AR"/>
              </w:rPr>
              <w:t>naquilo</w:t>
            </w:r>
          </w:p>
        </w:tc>
      </w:tr>
    </w:tbl>
    <w:p w:rsidR="003B0661" w:rsidRDefault="003B0661" w:rsidP="003B0661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  <w:lang w:val="es-AR"/>
        </w:rPr>
      </w:pPr>
    </w:p>
    <w:p w:rsidR="003B0661" w:rsidRPr="0044308B" w:rsidRDefault="003B0661" w:rsidP="003B0661">
      <w:pPr>
        <w:spacing w:after="0" w:line="240" w:lineRule="auto"/>
        <w:ind w:left="720"/>
        <w:rPr>
          <w:rFonts w:ascii="Cambria" w:eastAsia="Calibri" w:hAnsi="Cambria" w:cs="Arial"/>
          <w:b/>
          <w:sz w:val="24"/>
          <w:szCs w:val="24"/>
          <w:u w:val="single"/>
        </w:rPr>
      </w:pPr>
    </w:p>
    <w:p w:rsidR="004862D4" w:rsidRPr="00916417" w:rsidRDefault="004862D4" w:rsidP="00E37F05">
      <w:pPr>
        <w:rPr>
          <w:rStyle w:val="Textoennegrita"/>
          <w:rFonts w:ascii="Cambria" w:hAnsi="Cambria" w:cs="Arabic Typesetting"/>
          <w:i/>
          <w:iCs/>
          <w:spacing w:val="7"/>
          <w:sz w:val="24"/>
          <w:szCs w:val="24"/>
          <w:u w:val="single"/>
          <w:bdr w:val="none" w:sz="0" w:space="0" w:color="auto" w:frame="1"/>
          <w:shd w:val="clear" w:color="auto" w:fill="FFFFFF"/>
        </w:rPr>
      </w:pPr>
    </w:p>
    <w:sectPr w:rsidR="004862D4" w:rsidRPr="00916417"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766" w:rsidRDefault="00B63766" w:rsidP="0012651E">
      <w:pPr>
        <w:spacing w:after="0" w:line="240" w:lineRule="auto"/>
      </w:pPr>
      <w:r>
        <w:separator/>
      </w:r>
    </w:p>
  </w:endnote>
  <w:endnote w:type="continuationSeparator" w:id="0">
    <w:p w:rsidR="00B63766" w:rsidRDefault="00B63766" w:rsidP="00126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B91" w:rsidRDefault="007D1B91" w:rsidP="007D1B91">
    <w:pPr>
      <w:jc w:val="right"/>
      <w:rPr>
        <w:color w:val="7030A0"/>
        <w:sz w:val="18"/>
        <w:szCs w:val="18"/>
        <w:lang w:val="es-AR"/>
      </w:rPr>
    </w:pPr>
    <w:r>
      <w:rPr>
        <w:noProof/>
        <w:lang w:val="es-AR" w:eastAsia="es-AR"/>
      </w:rPr>
      <w:drawing>
        <wp:inline distT="0" distB="0" distL="0" distR="0" wp14:anchorId="52157698" wp14:editId="1C739012">
          <wp:extent cx="838200" cy="295275"/>
          <wp:effectExtent l="0" t="0" r="0" b="9525"/>
          <wp:docPr id="2" name="Imagen 2" descr="Licencia Creative Comm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Licencia Creative Commo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1B91" w:rsidRPr="007D1B91" w:rsidRDefault="007D1B91" w:rsidP="007D1B91">
    <w:pPr>
      <w:rPr>
        <w:color w:val="7030A0"/>
        <w:sz w:val="18"/>
        <w:szCs w:val="18"/>
        <w:lang w:val="es-AR"/>
      </w:rPr>
    </w:pPr>
    <w:r w:rsidRPr="007D1B91">
      <w:rPr>
        <w:color w:val="7030A0"/>
        <w:sz w:val="18"/>
        <w:szCs w:val="18"/>
        <w:lang w:val="es-AR"/>
      </w:rPr>
      <w:t>Barrios, María Soledad (2020). Material de Lectocomprensión del Módulo de Portugués para FFyH - Modalidad Virtual-</w:t>
    </w:r>
  </w:p>
  <w:p w:rsidR="007D1B91" w:rsidRPr="00EE303B" w:rsidRDefault="007D1B91" w:rsidP="007D1B91">
    <w:pPr>
      <w:rPr>
        <w:b/>
        <w:lang w:val="es-AR"/>
      </w:rPr>
    </w:pPr>
    <w:r w:rsidRPr="007D1B91">
      <w:rPr>
        <w:color w:val="7030A0"/>
        <w:sz w:val="18"/>
        <w:szCs w:val="18"/>
        <w:lang w:val="es-AR"/>
      </w:rPr>
      <w:t xml:space="preserve">Facultad de Lenguas. UNIVERSIDAD NACIONAL DE CÓRDOBA                                     </w:t>
    </w:r>
  </w:p>
  <w:p w:rsidR="007D1B91" w:rsidRPr="007D1B91" w:rsidRDefault="007D1B91">
    <w:pPr>
      <w:pStyle w:val="Piedepgina"/>
      <w:rPr>
        <w:lang w:val="es-AR"/>
      </w:rPr>
    </w:pPr>
  </w:p>
  <w:p w:rsidR="0012651E" w:rsidRPr="007D1B91" w:rsidRDefault="0012651E">
    <w:pPr>
      <w:pStyle w:val="Piedepgina"/>
      <w:rPr>
        <w:lang w:val="es-A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766" w:rsidRDefault="00B63766" w:rsidP="0012651E">
      <w:pPr>
        <w:spacing w:after="0" w:line="240" w:lineRule="auto"/>
      </w:pPr>
      <w:r>
        <w:separator/>
      </w:r>
    </w:p>
  </w:footnote>
  <w:footnote w:type="continuationSeparator" w:id="0">
    <w:p w:rsidR="00B63766" w:rsidRDefault="00B63766" w:rsidP="001265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097CE6"/>
    <w:multiLevelType w:val="hybridMultilevel"/>
    <w:tmpl w:val="A5E02628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310EA9"/>
    <w:multiLevelType w:val="hybridMultilevel"/>
    <w:tmpl w:val="4EB28B7A"/>
    <w:lvl w:ilvl="0" w:tplc="2C0A000F">
      <w:start w:val="1"/>
      <w:numFmt w:val="decimal"/>
      <w:lvlText w:val="%1."/>
      <w:lvlJc w:val="left"/>
      <w:pPr>
        <w:ind w:left="1068" w:hanging="360"/>
      </w:pPr>
    </w:lvl>
    <w:lvl w:ilvl="1" w:tplc="2C0A0019" w:tentative="1">
      <w:start w:val="1"/>
      <w:numFmt w:val="lowerLetter"/>
      <w:lvlText w:val="%2."/>
      <w:lvlJc w:val="left"/>
      <w:pPr>
        <w:ind w:left="1788" w:hanging="360"/>
      </w:pPr>
    </w:lvl>
    <w:lvl w:ilvl="2" w:tplc="2C0A001B" w:tentative="1">
      <w:start w:val="1"/>
      <w:numFmt w:val="lowerRoman"/>
      <w:lvlText w:val="%3."/>
      <w:lvlJc w:val="right"/>
      <w:pPr>
        <w:ind w:left="2508" w:hanging="180"/>
      </w:pPr>
    </w:lvl>
    <w:lvl w:ilvl="3" w:tplc="2C0A000F" w:tentative="1">
      <w:start w:val="1"/>
      <w:numFmt w:val="decimal"/>
      <w:lvlText w:val="%4."/>
      <w:lvlJc w:val="left"/>
      <w:pPr>
        <w:ind w:left="3228" w:hanging="360"/>
      </w:pPr>
    </w:lvl>
    <w:lvl w:ilvl="4" w:tplc="2C0A0019" w:tentative="1">
      <w:start w:val="1"/>
      <w:numFmt w:val="lowerLetter"/>
      <w:lvlText w:val="%5."/>
      <w:lvlJc w:val="left"/>
      <w:pPr>
        <w:ind w:left="3948" w:hanging="360"/>
      </w:pPr>
    </w:lvl>
    <w:lvl w:ilvl="5" w:tplc="2C0A001B" w:tentative="1">
      <w:start w:val="1"/>
      <w:numFmt w:val="lowerRoman"/>
      <w:lvlText w:val="%6."/>
      <w:lvlJc w:val="right"/>
      <w:pPr>
        <w:ind w:left="4668" w:hanging="180"/>
      </w:pPr>
    </w:lvl>
    <w:lvl w:ilvl="6" w:tplc="2C0A000F" w:tentative="1">
      <w:start w:val="1"/>
      <w:numFmt w:val="decimal"/>
      <w:lvlText w:val="%7."/>
      <w:lvlJc w:val="left"/>
      <w:pPr>
        <w:ind w:left="5388" w:hanging="360"/>
      </w:pPr>
    </w:lvl>
    <w:lvl w:ilvl="7" w:tplc="2C0A0019" w:tentative="1">
      <w:start w:val="1"/>
      <w:numFmt w:val="lowerLetter"/>
      <w:lvlText w:val="%8."/>
      <w:lvlJc w:val="left"/>
      <w:pPr>
        <w:ind w:left="6108" w:hanging="360"/>
      </w:pPr>
    </w:lvl>
    <w:lvl w:ilvl="8" w:tplc="2C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F05"/>
    <w:rsid w:val="000126D9"/>
    <w:rsid w:val="000D054F"/>
    <w:rsid w:val="0012651E"/>
    <w:rsid w:val="001B5DCD"/>
    <w:rsid w:val="001D665D"/>
    <w:rsid w:val="00265162"/>
    <w:rsid w:val="003966D7"/>
    <w:rsid w:val="003A433C"/>
    <w:rsid w:val="003B0661"/>
    <w:rsid w:val="00465E39"/>
    <w:rsid w:val="004862D4"/>
    <w:rsid w:val="005357BF"/>
    <w:rsid w:val="005C3971"/>
    <w:rsid w:val="005E1A37"/>
    <w:rsid w:val="00622CFD"/>
    <w:rsid w:val="006815BB"/>
    <w:rsid w:val="006E5A05"/>
    <w:rsid w:val="00725EF0"/>
    <w:rsid w:val="007B041C"/>
    <w:rsid w:val="007C6351"/>
    <w:rsid w:val="007D1B91"/>
    <w:rsid w:val="0080240A"/>
    <w:rsid w:val="00895A1B"/>
    <w:rsid w:val="00916417"/>
    <w:rsid w:val="009B3696"/>
    <w:rsid w:val="00A870ED"/>
    <w:rsid w:val="00AB26E8"/>
    <w:rsid w:val="00B54EE6"/>
    <w:rsid w:val="00B63766"/>
    <w:rsid w:val="00BC2A3C"/>
    <w:rsid w:val="00BF75C7"/>
    <w:rsid w:val="00C7249A"/>
    <w:rsid w:val="00C831C8"/>
    <w:rsid w:val="00CA7A58"/>
    <w:rsid w:val="00CC69C1"/>
    <w:rsid w:val="00CD4CFC"/>
    <w:rsid w:val="00D607A0"/>
    <w:rsid w:val="00DC55A8"/>
    <w:rsid w:val="00DE2354"/>
    <w:rsid w:val="00E36AE7"/>
    <w:rsid w:val="00E37F05"/>
    <w:rsid w:val="00ED5935"/>
    <w:rsid w:val="00EE5596"/>
    <w:rsid w:val="00FB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024A276D-66A1-4CEC-94C0-1DAA652EA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F05"/>
    <w:rPr>
      <w:lang w:val="pt-B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37F05"/>
    <w:rPr>
      <w:b/>
      <w:bCs/>
    </w:rPr>
  </w:style>
  <w:style w:type="table" w:styleId="Tablaconcuadrcula">
    <w:name w:val="Table Grid"/>
    <w:basedOn w:val="Tablanormal"/>
    <w:uiPriority w:val="39"/>
    <w:rsid w:val="00465E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22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AR" w:eastAsia="es-AR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3B0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815BB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91641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265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651E"/>
    <w:rPr>
      <w:lang w:val="pt-BR"/>
    </w:rPr>
  </w:style>
  <w:style w:type="paragraph" w:styleId="Piedepgina">
    <w:name w:val="footer"/>
    <w:basedOn w:val="Normal"/>
    <w:link w:val="PiedepginaCar"/>
    <w:uiPriority w:val="99"/>
    <w:unhideWhenUsed/>
    <w:rsid w:val="001265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651E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3243F2-01DE-42BF-9918-439E3443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284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Soledad</dc:creator>
  <cp:keywords/>
  <dc:description/>
  <cp:lastModifiedBy>Soledad</cp:lastModifiedBy>
  <cp:revision>3</cp:revision>
  <dcterms:created xsi:type="dcterms:W3CDTF">2025-05-07T11:45:00Z</dcterms:created>
  <dcterms:modified xsi:type="dcterms:W3CDTF">2025-05-07T11:58:00Z</dcterms:modified>
</cp:coreProperties>
</file>