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B66" w:rsidRPr="00104B66" w:rsidRDefault="00104B66" w:rsidP="00AE1E5E">
      <w:pPr>
        <w:shd w:val="clear" w:color="auto" w:fill="9966FF"/>
        <w:spacing w:after="200" w:line="276" w:lineRule="auto"/>
        <w:jc w:val="center"/>
        <w:rPr>
          <w:rFonts w:ascii="Georgia" w:eastAsia="Calibri" w:hAnsi="Georgia" w:cs="Calibri"/>
          <w:b/>
          <w:sz w:val="24"/>
          <w:szCs w:val="24"/>
          <w:lang w:val="es-ES"/>
        </w:rPr>
      </w:pPr>
      <w:r w:rsidRPr="00104B66">
        <w:rPr>
          <w:rFonts w:ascii="Georgia" w:eastAsia="Calibri" w:hAnsi="Georgia" w:cs="Calibri"/>
          <w:b/>
          <w:sz w:val="24"/>
          <w:szCs w:val="24"/>
          <w:lang w:val="es-ES"/>
        </w:rPr>
        <w:t>C</w:t>
      </w:r>
      <w:r w:rsidR="00AE1E5E">
        <w:rPr>
          <w:rFonts w:ascii="Georgia" w:eastAsia="Calibri" w:hAnsi="Georgia" w:cs="Calibri"/>
          <w:b/>
          <w:sz w:val="24"/>
          <w:szCs w:val="24"/>
          <w:lang w:val="es-ES"/>
        </w:rPr>
        <w:t xml:space="preserve">ONECTORES </w:t>
      </w:r>
      <w:r w:rsidRPr="00104B66">
        <w:rPr>
          <w:rFonts w:ascii="Georgia" w:eastAsia="Calibri" w:hAnsi="Georgia" w:cs="Calibri"/>
          <w:b/>
          <w:sz w:val="24"/>
          <w:szCs w:val="24"/>
          <w:lang w:val="es-ES"/>
        </w:rPr>
        <w:t xml:space="preserve"> </w:t>
      </w:r>
      <w:r w:rsidR="00E308A2">
        <w:rPr>
          <w:rFonts w:ascii="Georgia" w:eastAsia="Calibri" w:hAnsi="Georgia" w:cs="Calibri"/>
          <w:b/>
          <w:sz w:val="24"/>
          <w:szCs w:val="24"/>
          <w:lang w:val="es-ES"/>
        </w:rPr>
        <w:t>I</w:t>
      </w:r>
    </w:p>
    <w:p w:rsidR="00104B66" w:rsidRPr="007A4A88" w:rsidRDefault="00104B66" w:rsidP="00104B66">
      <w:pPr>
        <w:spacing w:after="200" w:line="276" w:lineRule="auto"/>
        <w:rPr>
          <w:rFonts w:ascii="Georgia" w:eastAsia="Calibri" w:hAnsi="Georgia" w:cs="Calibri"/>
          <w:lang w:val="es-ES"/>
        </w:rPr>
      </w:pPr>
      <w:r w:rsidRPr="007A4A88">
        <w:rPr>
          <w:rFonts w:ascii="Georgia" w:eastAsia="Calibri" w:hAnsi="Georgia" w:cs="Calibri"/>
          <w:lang w:val="es-ES"/>
        </w:rPr>
        <w:t>Son los elementos que producen la unión de las ideas en el texto articulándolas. Esta articulación se denomina cohesión textual, lo que facilita la lectura del texto. Los elementos llamados conectores son preposiciones, conjunciones, adverbios y pronombres.</w:t>
      </w:r>
    </w:p>
    <w:p w:rsidR="00CC69C1" w:rsidRPr="007A4A88" w:rsidRDefault="00104B66" w:rsidP="00104B66">
      <w:pPr>
        <w:rPr>
          <w:rFonts w:ascii="Georgia" w:eastAsia="Calibri" w:hAnsi="Georgia" w:cs="Calibri"/>
          <w:lang w:val="es-ES"/>
        </w:rPr>
      </w:pPr>
      <w:r w:rsidRPr="007A4A88">
        <w:rPr>
          <w:rFonts w:ascii="Georgia" w:eastAsia="Calibri" w:hAnsi="Georgia" w:cs="Calibri"/>
          <w:lang w:val="es-ES"/>
        </w:rPr>
        <w:t>Estas palabras son indispensables para la comprensión del texto escrito u oral. Su función es la de relacionar una oración con otra, un párrafo con otro y también indicar el tipo de relación semántico-lógica que está implicada, por ejemplo, una relación de adición, de causa consecuencia, de contraste, etc.</w:t>
      </w:r>
    </w:p>
    <w:p w:rsidR="00EE7D9B" w:rsidRPr="007A4A88" w:rsidRDefault="00EE7D9B" w:rsidP="00104B66">
      <w:pPr>
        <w:rPr>
          <w:rFonts w:ascii="Georgia" w:eastAsia="Calibri" w:hAnsi="Georgia" w:cs="Calibri"/>
          <w:lang w:val="es-ES"/>
        </w:rPr>
      </w:pPr>
      <w:r w:rsidRPr="007A4A88">
        <w:rPr>
          <w:rFonts w:ascii="Georgia" w:eastAsia="Calibri" w:hAnsi="Georgia" w:cs="Calibri"/>
          <w:lang w:val="es-ES"/>
        </w:rPr>
        <w:t>Observe en el siguiente cuadro cómo el significado varía según el conector</w:t>
      </w:r>
      <w:r w:rsidR="0070354E" w:rsidRPr="007A4A88">
        <w:rPr>
          <w:rFonts w:ascii="Georgia" w:eastAsia="Calibri" w:hAnsi="Georgia" w:cs="Calibri"/>
          <w:lang w:val="es-ES"/>
        </w:rPr>
        <w:t>.</w:t>
      </w:r>
      <w:r w:rsidRPr="007A4A88">
        <w:rPr>
          <w:rFonts w:ascii="Georgia" w:eastAsia="Calibri" w:hAnsi="Georgia" w:cs="Calibri"/>
          <w:lang w:val="es-ES"/>
        </w:rPr>
        <w:t xml:space="preserve"> </w:t>
      </w:r>
    </w:p>
    <w:tbl>
      <w:tblPr>
        <w:tblStyle w:val="Tablaconcuadrcula"/>
        <w:tblW w:w="0" w:type="auto"/>
        <w:tblLook w:val="04A0" w:firstRow="1" w:lastRow="0" w:firstColumn="1" w:lastColumn="0" w:noHBand="0" w:noVBand="1"/>
      </w:tblPr>
      <w:tblGrid>
        <w:gridCol w:w="2689"/>
        <w:gridCol w:w="1559"/>
        <w:gridCol w:w="4580"/>
      </w:tblGrid>
      <w:tr w:rsidR="00EE7D9B" w:rsidRPr="007A4A88" w:rsidTr="00F401FF">
        <w:tc>
          <w:tcPr>
            <w:tcW w:w="2689" w:type="dxa"/>
            <w:shd w:val="clear" w:color="auto" w:fill="9966FF"/>
          </w:tcPr>
          <w:p w:rsidR="00EE7D9B" w:rsidRPr="007A4A88" w:rsidRDefault="00EE7D9B" w:rsidP="0070354E">
            <w:pPr>
              <w:jc w:val="center"/>
              <w:rPr>
                <w:rFonts w:ascii="Georgia" w:eastAsia="Calibri" w:hAnsi="Georgia" w:cs="Calibri"/>
                <w:lang w:val="es-ES"/>
              </w:rPr>
            </w:pPr>
            <w:r w:rsidRPr="007A4A88">
              <w:rPr>
                <w:rFonts w:ascii="Georgia" w:eastAsia="Calibri" w:hAnsi="Georgia" w:cs="Calibri"/>
                <w:lang w:val="es-ES"/>
              </w:rPr>
              <w:t>Idea 1</w:t>
            </w:r>
          </w:p>
        </w:tc>
        <w:tc>
          <w:tcPr>
            <w:tcW w:w="1559" w:type="dxa"/>
            <w:shd w:val="clear" w:color="auto" w:fill="9966FF"/>
          </w:tcPr>
          <w:p w:rsidR="00EE7D9B" w:rsidRPr="007A4A88" w:rsidRDefault="00EE7D9B" w:rsidP="0070354E">
            <w:pPr>
              <w:jc w:val="center"/>
              <w:rPr>
                <w:rFonts w:ascii="Georgia" w:eastAsia="Calibri" w:hAnsi="Georgia" w:cs="Calibri"/>
                <w:lang w:val="es-ES"/>
              </w:rPr>
            </w:pPr>
            <w:r w:rsidRPr="007A4A88">
              <w:rPr>
                <w:rFonts w:ascii="Georgia" w:eastAsia="Calibri" w:hAnsi="Georgia" w:cs="Calibri"/>
                <w:lang w:val="es-ES"/>
              </w:rPr>
              <w:t>Conector</w:t>
            </w:r>
          </w:p>
        </w:tc>
        <w:tc>
          <w:tcPr>
            <w:tcW w:w="4580" w:type="dxa"/>
            <w:shd w:val="clear" w:color="auto" w:fill="9966FF"/>
          </w:tcPr>
          <w:p w:rsidR="00EE7D9B" w:rsidRPr="007A4A88" w:rsidRDefault="00EE7D9B" w:rsidP="0070354E">
            <w:pPr>
              <w:jc w:val="center"/>
              <w:rPr>
                <w:rFonts w:ascii="Georgia" w:eastAsia="Calibri" w:hAnsi="Georgia" w:cs="Calibri"/>
                <w:lang w:val="es-ES"/>
              </w:rPr>
            </w:pPr>
            <w:r w:rsidRPr="007A4A88">
              <w:rPr>
                <w:rFonts w:ascii="Georgia" w:eastAsia="Calibri" w:hAnsi="Georgia" w:cs="Calibri"/>
                <w:lang w:val="es-ES"/>
              </w:rPr>
              <w:t>Idea 2</w:t>
            </w:r>
          </w:p>
        </w:tc>
      </w:tr>
      <w:tr w:rsidR="00EE7D9B" w:rsidRPr="007A4A88" w:rsidTr="00F401FF">
        <w:tc>
          <w:tcPr>
            <w:tcW w:w="2689" w:type="dxa"/>
          </w:tcPr>
          <w:p w:rsidR="00EE7D9B" w:rsidRPr="007A4A88" w:rsidRDefault="0070354E" w:rsidP="0070354E">
            <w:pPr>
              <w:rPr>
                <w:rFonts w:ascii="Georgia" w:eastAsia="Calibri" w:hAnsi="Georgia" w:cs="Calibri"/>
                <w:lang w:val="es-ES"/>
              </w:rPr>
            </w:pPr>
            <w:r w:rsidRPr="007A4A88">
              <w:rPr>
                <w:rFonts w:ascii="Georgia" w:eastAsia="Calibri" w:hAnsi="Georgia" w:cs="Calibri"/>
                <w:lang w:val="es-ES"/>
              </w:rPr>
              <w:t>É</w:t>
            </w:r>
            <w:r w:rsidR="00EE7D9B" w:rsidRPr="007A4A88">
              <w:rPr>
                <w:rFonts w:ascii="Georgia" w:eastAsia="Calibri" w:hAnsi="Georgia" w:cs="Calibri"/>
                <w:lang w:val="es-ES"/>
              </w:rPr>
              <w:t>l acostumbra a participar de las conferencias</w:t>
            </w:r>
            <w:r w:rsidRPr="007A4A88">
              <w:rPr>
                <w:rFonts w:ascii="Georgia" w:eastAsia="Calibri" w:hAnsi="Georgia" w:cs="Calibri"/>
                <w:lang w:val="es-ES"/>
              </w:rPr>
              <w:t xml:space="preserve"> internacionales</w:t>
            </w:r>
            <w:r w:rsidR="00EE7D9B" w:rsidRPr="007A4A88">
              <w:rPr>
                <w:rFonts w:ascii="Georgia" w:eastAsia="Calibri" w:hAnsi="Georgia" w:cs="Calibri"/>
                <w:lang w:val="es-ES"/>
              </w:rPr>
              <w:t xml:space="preserve"> </w:t>
            </w:r>
          </w:p>
        </w:tc>
        <w:tc>
          <w:tcPr>
            <w:tcW w:w="1559" w:type="dxa"/>
            <w:shd w:val="clear" w:color="auto" w:fill="9966FF"/>
          </w:tcPr>
          <w:p w:rsidR="00EE7D9B" w:rsidRPr="007A4A88" w:rsidRDefault="0070354E" w:rsidP="00104B66">
            <w:pPr>
              <w:rPr>
                <w:rFonts w:ascii="Georgia" w:eastAsia="Calibri" w:hAnsi="Georgia" w:cs="Calibri"/>
                <w:lang w:val="es-ES"/>
              </w:rPr>
            </w:pPr>
            <w:r w:rsidRPr="007A4A88">
              <w:rPr>
                <w:rFonts w:ascii="Georgia" w:eastAsia="Calibri" w:hAnsi="Georgia" w:cs="Calibri"/>
                <w:lang w:val="es-ES"/>
              </w:rPr>
              <w:t>c</w:t>
            </w:r>
            <w:r w:rsidR="00EE7D9B" w:rsidRPr="007A4A88">
              <w:rPr>
                <w:rFonts w:ascii="Georgia" w:eastAsia="Calibri" w:hAnsi="Georgia" w:cs="Calibri"/>
                <w:lang w:val="es-ES"/>
              </w:rPr>
              <w:t>uando</w:t>
            </w:r>
          </w:p>
          <w:p w:rsidR="0070354E" w:rsidRPr="007A4A88" w:rsidRDefault="0070354E" w:rsidP="00104B66">
            <w:pPr>
              <w:rPr>
                <w:rFonts w:ascii="Georgia" w:eastAsia="Calibri" w:hAnsi="Georgia" w:cs="Calibri"/>
                <w:lang w:val="es-ES"/>
              </w:rPr>
            </w:pPr>
            <w:r w:rsidRPr="007A4A88">
              <w:rPr>
                <w:rFonts w:ascii="Georgia" w:eastAsia="Calibri" w:hAnsi="Georgia" w:cs="Calibri"/>
                <w:lang w:val="es-ES"/>
              </w:rPr>
              <w:t>p</w:t>
            </w:r>
            <w:r w:rsidR="00EE7D9B" w:rsidRPr="007A4A88">
              <w:rPr>
                <w:rFonts w:ascii="Georgia" w:eastAsia="Calibri" w:hAnsi="Georgia" w:cs="Calibri"/>
                <w:lang w:val="es-ES"/>
              </w:rPr>
              <w:t>orque</w:t>
            </w:r>
          </w:p>
          <w:p w:rsidR="0070354E" w:rsidRPr="007A4A88" w:rsidRDefault="0070354E" w:rsidP="0070354E">
            <w:pPr>
              <w:rPr>
                <w:rFonts w:ascii="Georgia" w:eastAsia="Calibri" w:hAnsi="Georgia" w:cs="Calibri"/>
                <w:lang w:val="es-ES"/>
              </w:rPr>
            </w:pPr>
            <w:r w:rsidRPr="007A4A88">
              <w:rPr>
                <w:rFonts w:ascii="Georgia" w:eastAsia="Calibri" w:hAnsi="Georgia" w:cs="Calibri"/>
                <w:lang w:val="es-ES"/>
              </w:rPr>
              <w:t>pero</w:t>
            </w:r>
          </w:p>
          <w:p w:rsidR="00EE7D9B" w:rsidRPr="007A4A88" w:rsidRDefault="0070354E" w:rsidP="00104B66">
            <w:pPr>
              <w:rPr>
                <w:rFonts w:ascii="Georgia" w:eastAsia="Calibri" w:hAnsi="Georgia" w:cs="Calibri"/>
                <w:lang w:val="es-ES"/>
              </w:rPr>
            </w:pPr>
            <w:r w:rsidRPr="007A4A88">
              <w:rPr>
                <w:rFonts w:ascii="Georgia" w:eastAsia="Calibri" w:hAnsi="Georgia" w:cs="Calibri"/>
                <w:lang w:val="es-ES"/>
              </w:rPr>
              <w:t>además</w:t>
            </w:r>
          </w:p>
          <w:p w:rsidR="0070354E" w:rsidRPr="007A4A88" w:rsidRDefault="0070354E" w:rsidP="00104B66">
            <w:pPr>
              <w:rPr>
                <w:rFonts w:ascii="Georgia" w:eastAsia="Calibri" w:hAnsi="Georgia" w:cs="Calibri"/>
                <w:lang w:val="es-ES"/>
              </w:rPr>
            </w:pPr>
            <w:r w:rsidRPr="007A4A88">
              <w:rPr>
                <w:rFonts w:ascii="Georgia" w:eastAsia="Calibri" w:hAnsi="Georgia" w:cs="Calibri"/>
                <w:lang w:val="es-ES"/>
              </w:rPr>
              <w:t>se</w:t>
            </w:r>
          </w:p>
          <w:p w:rsidR="0070354E" w:rsidRPr="007A4A88" w:rsidRDefault="0070354E" w:rsidP="0070354E">
            <w:pPr>
              <w:rPr>
                <w:rFonts w:ascii="Georgia" w:eastAsia="Calibri" w:hAnsi="Georgia" w:cs="Calibri"/>
                <w:lang w:val="es-ES"/>
              </w:rPr>
            </w:pPr>
            <w:r w:rsidRPr="007A4A88">
              <w:rPr>
                <w:rFonts w:ascii="Georgia" w:eastAsia="Calibri" w:hAnsi="Georgia" w:cs="Calibri"/>
                <w:lang w:val="es-ES"/>
              </w:rPr>
              <w:t>Siempre que</w:t>
            </w:r>
          </w:p>
          <w:p w:rsidR="0070354E" w:rsidRPr="007A4A88" w:rsidRDefault="0070354E" w:rsidP="00104B66">
            <w:pPr>
              <w:rPr>
                <w:rFonts w:ascii="Georgia" w:eastAsia="Calibri" w:hAnsi="Georgia" w:cs="Calibri"/>
                <w:lang w:val="es-ES"/>
              </w:rPr>
            </w:pPr>
          </w:p>
        </w:tc>
        <w:tc>
          <w:tcPr>
            <w:tcW w:w="4580" w:type="dxa"/>
          </w:tcPr>
          <w:p w:rsidR="00EE7D9B" w:rsidRPr="007A4A88" w:rsidRDefault="00F401FF" w:rsidP="00104B66">
            <w:pPr>
              <w:rPr>
                <w:rFonts w:ascii="Georgia" w:eastAsia="Calibri" w:hAnsi="Georgia" w:cs="Calibri"/>
                <w:lang w:val="es-ES"/>
              </w:rPr>
            </w:pPr>
            <w:proofErr w:type="gramStart"/>
            <w:r w:rsidRPr="007A4A88">
              <w:rPr>
                <w:rFonts w:ascii="Georgia" w:eastAsia="Calibri" w:hAnsi="Georgia" w:cs="Calibri"/>
                <w:lang w:val="es-ES"/>
              </w:rPr>
              <w:t>g</w:t>
            </w:r>
            <w:r w:rsidR="00EE7D9B" w:rsidRPr="007A4A88">
              <w:rPr>
                <w:rFonts w:ascii="Georgia" w:eastAsia="Calibri" w:hAnsi="Georgia" w:cs="Calibri"/>
                <w:lang w:val="es-ES"/>
              </w:rPr>
              <w:t>ana</w:t>
            </w:r>
            <w:proofErr w:type="gramEnd"/>
            <w:r w:rsidR="00EE7D9B" w:rsidRPr="007A4A88">
              <w:rPr>
                <w:rFonts w:ascii="Georgia" w:eastAsia="Calibri" w:hAnsi="Georgia" w:cs="Calibri"/>
                <w:lang w:val="es-ES"/>
              </w:rPr>
              <w:t xml:space="preserve"> mucha experiencia en ellas.</w:t>
            </w:r>
          </w:p>
          <w:p w:rsidR="00F401FF" w:rsidRPr="007A4A88" w:rsidRDefault="00F401FF" w:rsidP="00104B66">
            <w:pPr>
              <w:rPr>
                <w:rFonts w:ascii="Georgia" w:eastAsia="Calibri" w:hAnsi="Georgia" w:cs="Calibri"/>
                <w:lang w:val="es-ES"/>
              </w:rPr>
            </w:pPr>
          </w:p>
          <w:p w:rsidR="00F401FF" w:rsidRPr="007A4A88" w:rsidRDefault="00F401FF" w:rsidP="00104B66">
            <w:pPr>
              <w:rPr>
                <w:rFonts w:ascii="Georgia" w:eastAsia="Calibri" w:hAnsi="Georgia" w:cs="Calibri"/>
                <w:lang w:val="es-ES"/>
              </w:rPr>
            </w:pPr>
          </w:p>
          <w:p w:rsidR="00F401FF" w:rsidRPr="007A4A88" w:rsidRDefault="00F401FF" w:rsidP="00104B66">
            <w:pPr>
              <w:rPr>
                <w:rFonts w:ascii="Georgia" w:eastAsia="Calibri" w:hAnsi="Georgia" w:cs="Calibri"/>
                <w:lang w:val="es-ES"/>
              </w:rPr>
            </w:pPr>
          </w:p>
          <w:p w:rsidR="00F401FF" w:rsidRPr="007A4A88" w:rsidRDefault="00F401FF" w:rsidP="00104B66">
            <w:pPr>
              <w:rPr>
                <w:rFonts w:ascii="Georgia" w:eastAsia="Calibri" w:hAnsi="Georgia" w:cs="Calibri"/>
                <w:lang w:val="es-ES"/>
              </w:rPr>
            </w:pPr>
          </w:p>
          <w:p w:rsidR="00EE7D9B" w:rsidRPr="007A4A88" w:rsidRDefault="00EE7D9B" w:rsidP="00104B66">
            <w:pPr>
              <w:rPr>
                <w:rFonts w:ascii="Georgia" w:eastAsia="Calibri" w:hAnsi="Georgia" w:cs="Calibri"/>
                <w:lang w:val="es-ES"/>
              </w:rPr>
            </w:pPr>
            <w:r w:rsidRPr="007A4A88">
              <w:rPr>
                <w:rFonts w:ascii="Georgia" w:eastAsia="Calibri" w:hAnsi="Georgia" w:cs="Calibri"/>
                <w:lang w:val="es-ES"/>
              </w:rPr>
              <w:t>(gane)</w:t>
            </w:r>
          </w:p>
        </w:tc>
      </w:tr>
    </w:tbl>
    <w:p w:rsidR="00EE7D9B" w:rsidRPr="007A4A88" w:rsidRDefault="00EE7D9B" w:rsidP="00104B66">
      <w:pPr>
        <w:rPr>
          <w:rFonts w:ascii="Georgia" w:eastAsia="Calibri" w:hAnsi="Georgia" w:cs="Calibri"/>
          <w:lang w:val="es-ES"/>
        </w:rPr>
      </w:pPr>
    </w:p>
    <w:p w:rsidR="00104B66" w:rsidRPr="007A4A88" w:rsidRDefault="00F401FF" w:rsidP="00104B66">
      <w:pPr>
        <w:rPr>
          <w:rFonts w:ascii="Georgia" w:eastAsia="Calibri" w:hAnsi="Georgia" w:cs="Calibri"/>
          <w:lang w:val="es-ES"/>
        </w:rPr>
      </w:pPr>
      <w:r w:rsidRPr="007A4A88">
        <w:rPr>
          <w:rFonts w:ascii="Georgia" w:eastAsia="Calibri" w:hAnsi="Georgia" w:cs="Calibri"/>
          <w:lang w:val="es-ES"/>
        </w:rPr>
        <w:t>V</w:t>
      </w:r>
      <w:r w:rsidR="00104B66" w:rsidRPr="007A4A88">
        <w:rPr>
          <w:rFonts w:ascii="Georgia" w:eastAsia="Calibri" w:hAnsi="Georgia" w:cs="Calibri"/>
          <w:lang w:val="es-ES"/>
        </w:rPr>
        <w:t xml:space="preserve">eamos </w:t>
      </w:r>
      <w:r w:rsidR="009D330F">
        <w:rPr>
          <w:rFonts w:ascii="Georgia" w:eastAsia="Calibri" w:hAnsi="Georgia" w:cs="Calibri"/>
          <w:lang w:val="es-ES"/>
        </w:rPr>
        <w:t>la siguiente clasificación:</w:t>
      </w:r>
      <w:bookmarkStart w:id="0" w:name="_GoBack"/>
      <w:bookmarkEnd w:id="0"/>
    </w:p>
    <w:p w:rsidR="00F401FF" w:rsidRPr="007A4A88" w:rsidRDefault="00F401FF" w:rsidP="00104B66">
      <w:pPr>
        <w:rPr>
          <w:rFonts w:ascii="Georgia" w:eastAsia="Calibri" w:hAnsi="Georgia" w:cs="Calibri"/>
          <w:lang w:val="es-ES"/>
        </w:rPr>
      </w:pPr>
    </w:p>
    <w:p w:rsidR="00104B66" w:rsidRPr="007A4A88" w:rsidRDefault="00104B66" w:rsidP="00104B66">
      <w:pPr>
        <w:spacing w:after="200" w:line="276" w:lineRule="auto"/>
        <w:rPr>
          <w:rFonts w:ascii="Georgia" w:eastAsia="Calibri" w:hAnsi="Georgia" w:cs="Calibri"/>
          <w:lang w:val="es-ES"/>
        </w:rPr>
      </w:pPr>
      <w:r w:rsidRPr="00C5030C">
        <w:rPr>
          <w:rFonts w:ascii="Georgia" w:eastAsia="Calibri" w:hAnsi="Georgia" w:cs="Calibri"/>
          <w:b/>
          <w:u w:val="single"/>
          <w:shd w:val="clear" w:color="auto" w:fill="CC99FF"/>
          <w:lang w:val="es-ES"/>
        </w:rPr>
        <w:t>Conectores de adición</w:t>
      </w:r>
      <w:r w:rsidRPr="007A4A88">
        <w:rPr>
          <w:rFonts w:ascii="Georgia" w:eastAsia="Calibri" w:hAnsi="Georgia" w:cs="Calibri"/>
          <w:lang w:val="es-ES"/>
        </w:rPr>
        <w:t>: son aquellos que suman información a lo dicho anteriormente.</w:t>
      </w:r>
    </w:p>
    <w:p w:rsidR="00104B66" w:rsidRPr="007A4A88" w:rsidRDefault="00104B66" w:rsidP="006209F8">
      <w:pPr>
        <w:spacing w:after="200" w:line="276" w:lineRule="auto"/>
        <w:jc w:val="center"/>
        <w:rPr>
          <w:rFonts w:ascii="Georgia" w:eastAsia="Calibri" w:hAnsi="Georgia" w:cs="Calibri"/>
          <w:b/>
        </w:rPr>
      </w:pPr>
      <w:r w:rsidRPr="007A4A88">
        <w:rPr>
          <w:rFonts w:ascii="Georgia" w:eastAsia="Calibri" w:hAnsi="Georgia" w:cs="Calibri"/>
          <w:b/>
        </w:rPr>
        <w:t xml:space="preserve">Também, </w:t>
      </w:r>
      <w:proofErr w:type="gramStart"/>
      <w:r w:rsidRPr="007A4A88">
        <w:rPr>
          <w:rFonts w:ascii="Georgia" w:eastAsia="Calibri" w:hAnsi="Georgia" w:cs="Calibri"/>
          <w:b/>
        </w:rPr>
        <w:t>e ,</w:t>
      </w:r>
      <w:proofErr w:type="gramEnd"/>
      <w:r w:rsidRPr="007A4A88">
        <w:rPr>
          <w:rFonts w:ascii="Georgia" w:eastAsia="Calibri" w:hAnsi="Georgia" w:cs="Calibri"/>
          <w:b/>
        </w:rPr>
        <w:t xml:space="preserve"> </w:t>
      </w:r>
      <w:r w:rsidR="00F401FF" w:rsidRPr="007A4A88">
        <w:rPr>
          <w:rFonts w:ascii="Georgia" w:eastAsia="Calibri" w:hAnsi="Georgia" w:cs="Calibri"/>
          <w:b/>
        </w:rPr>
        <w:t>a</w:t>
      </w:r>
      <w:r w:rsidRPr="007A4A88">
        <w:rPr>
          <w:rFonts w:ascii="Georgia" w:eastAsia="Calibri" w:hAnsi="Georgia" w:cs="Calibri"/>
          <w:b/>
        </w:rPr>
        <w:t>lém disso, ainda…</w:t>
      </w:r>
    </w:p>
    <w:p w:rsidR="00104B66" w:rsidRPr="007A4A88" w:rsidRDefault="00F401FF" w:rsidP="00104B66">
      <w:pPr>
        <w:rPr>
          <w:rFonts w:ascii="Georgia" w:eastAsia="Calibri" w:hAnsi="Georgia" w:cs="Calibri"/>
          <w:i/>
        </w:rPr>
      </w:pPr>
      <w:proofErr w:type="spellStart"/>
      <w:r w:rsidRPr="00C5030C">
        <w:rPr>
          <w:rFonts w:ascii="Georgia" w:eastAsia="Calibri" w:hAnsi="Georgia" w:cs="Calibri"/>
          <w:i/>
          <w:sz w:val="18"/>
          <w:szCs w:val="18"/>
        </w:rPr>
        <w:t>Ejemplo</w:t>
      </w:r>
      <w:proofErr w:type="spellEnd"/>
      <w:r w:rsidRPr="007A4A88">
        <w:rPr>
          <w:rFonts w:ascii="Georgia" w:eastAsia="Calibri" w:hAnsi="Georgia" w:cs="Calibri"/>
          <w:i/>
        </w:rPr>
        <w:t xml:space="preserve">: </w:t>
      </w:r>
      <w:r w:rsidR="006209F8" w:rsidRPr="007A4A88">
        <w:rPr>
          <w:rFonts w:ascii="Georgia" w:eastAsia="Calibri" w:hAnsi="Georgia" w:cs="Calibri"/>
          <w:i/>
        </w:rPr>
        <w:t>“</w:t>
      </w:r>
      <w:r w:rsidR="00104B66" w:rsidRPr="007A4A88">
        <w:rPr>
          <w:rFonts w:ascii="Georgia" w:eastAsia="Calibri" w:hAnsi="Georgia" w:cs="Calibri"/>
          <w:i/>
        </w:rPr>
        <w:t xml:space="preserve">Com esse panorama, podemos entender a decadência pela qual começam a passar as revistas brasileiras de arquitetura e urbanismo, </w:t>
      </w:r>
      <w:r w:rsidRPr="007A4A88">
        <w:rPr>
          <w:rFonts w:ascii="Georgia" w:eastAsia="Calibri" w:hAnsi="Georgia" w:cs="Calibri"/>
          <w:b/>
          <w:i/>
          <w:u w:val="single"/>
        </w:rPr>
        <w:t xml:space="preserve">e </w:t>
      </w:r>
      <w:r w:rsidR="00104B66" w:rsidRPr="007A4A88">
        <w:rPr>
          <w:rFonts w:ascii="Georgia" w:eastAsia="Calibri" w:hAnsi="Georgia" w:cs="Calibri"/>
          <w:b/>
          <w:i/>
          <w:u w:val="single"/>
        </w:rPr>
        <w:t xml:space="preserve">também </w:t>
      </w:r>
      <w:r w:rsidR="00104B66" w:rsidRPr="007A4A88">
        <w:rPr>
          <w:rFonts w:ascii="Georgia" w:eastAsia="Calibri" w:hAnsi="Georgia" w:cs="Calibri"/>
          <w:i/>
        </w:rPr>
        <w:t>as internacionais.</w:t>
      </w:r>
      <w:r w:rsidR="006209F8" w:rsidRPr="007A4A88">
        <w:rPr>
          <w:rFonts w:ascii="Georgia" w:eastAsia="Calibri" w:hAnsi="Georgia" w:cs="Calibri"/>
          <w:i/>
        </w:rPr>
        <w:t>”</w:t>
      </w:r>
    </w:p>
    <w:p w:rsidR="006209F8" w:rsidRPr="007A4A88" w:rsidRDefault="006209F8" w:rsidP="00104B66">
      <w:pPr>
        <w:rPr>
          <w:rFonts w:ascii="Georgia" w:eastAsia="Calibri" w:hAnsi="Georgia" w:cs="Calibri"/>
          <w:i/>
        </w:rPr>
      </w:pPr>
    </w:p>
    <w:p w:rsidR="006209F8" w:rsidRPr="007A4A88" w:rsidRDefault="00E308A2" w:rsidP="00E308A2">
      <w:pPr>
        <w:spacing w:after="200" w:line="276" w:lineRule="auto"/>
        <w:rPr>
          <w:rFonts w:ascii="Georgia" w:eastAsia="Calibri" w:hAnsi="Georgia" w:cs="Calibri"/>
        </w:rPr>
      </w:pPr>
      <w:r w:rsidRPr="00C9377C">
        <w:rPr>
          <w:rFonts w:ascii="Georgia" w:eastAsia="Calibri" w:hAnsi="Georgia" w:cs="Calibri"/>
          <w:b/>
          <w:u w:val="single"/>
          <w:shd w:val="clear" w:color="auto" w:fill="CC99FF"/>
          <w:lang w:val="es-ES"/>
        </w:rPr>
        <w:t>Conectores de causa consecuencia</w:t>
      </w:r>
      <w:r w:rsidRPr="007A4A88">
        <w:rPr>
          <w:rFonts w:ascii="Georgia" w:eastAsia="Calibri" w:hAnsi="Georgia" w:cs="Calibri"/>
          <w:lang w:val="es-ES"/>
        </w:rPr>
        <w:t xml:space="preserve">: indican que uno de los componentes indica causa y el otro un efecto o consecuencia. </w:t>
      </w:r>
      <w:r w:rsidRPr="007A4A88">
        <w:rPr>
          <w:rFonts w:ascii="Georgia" w:eastAsia="Calibri" w:hAnsi="Georgia" w:cs="Calibri"/>
        </w:rPr>
        <w:t>(</w:t>
      </w:r>
      <w:proofErr w:type="spellStart"/>
      <w:r w:rsidRPr="007A4A88">
        <w:rPr>
          <w:rFonts w:ascii="Georgia" w:eastAsia="Calibri" w:hAnsi="Georgia" w:cs="Calibri"/>
        </w:rPr>
        <w:t>Pueden</w:t>
      </w:r>
      <w:proofErr w:type="spellEnd"/>
      <w:r w:rsidRPr="007A4A88">
        <w:rPr>
          <w:rFonts w:ascii="Georgia" w:eastAsia="Calibri" w:hAnsi="Georgia" w:cs="Calibri"/>
        </w:rPr>
        <w:t xml:space="preserve"> estar </w:t>
      </w:r>
      <w:proofErr w:type="spellStart"/>
      <w:r w:rsidRPr="007A4A88">
        <w:rPr>
          <w:rFonts w:ascii="Georgia" w:eastAsia="Calibri" w:hAnsi="Georgia" w:cs="Calibri"/>
        </w:rPr>
        <w:t>en</w:t>
      </w:r>
      <w:proofErr w:type="spellEnd"/>
      <w:r w:rsidRPr="007A4A88">
        <w:rPr>
          <w:rFonts w:ascii="Georgia" w:eastAsia="Calibri" w:hAnsi="Georgia" w:cs="Calibri"/>
        </w:rPr>
        <w:t xml:space="preserve"> </w:t>
      </w:r>
      <w:proofErr w:type="spellStart"/>
      <w:r w:rsidRPr="007A4A88">
        <w:rPr>
          <w:rFonts w:ascii="Georgia" w:eastAsia="Calibri" w:hAnsi="Georgia" w:cs="Calibri"/>
        </w:rPr>
        <w:t>orden</w:t>
      </w:r>
      <w:proofErr w:type="spellEnd"/>
      <w:r w:rsidRPr="007A4A88">
        <w:rPr>
          <w:rFonts w:ascii="Georgia" w:eastAsia="Calibri" w:hAnsi="Georgia" w:cs="Calibri"/>
        </w:rPr>
        <w:t xml:space="preserve"> inverso). </w:t>
      </w:r>
    </w:p>
    <w:p w:rsidR="00E308A2" w:rsidRPr="007A4A88" w:rsidRDefault="00E308A2" w:rsidP="006209F8">
      <w:pPr>
        <w:spacing w:after="200" w:line="276" w:lineRule="auto"/>
        <w:jc w:val="center"/>
        <w:rPr>
          <w:rFonts w:ascii="Georgia" w:eastAsia="Calibri" w:hAnsi="Georgia" w:cs="Calibri"/>
          <w:b/>
        </w:rPr>
      </w:pPr>
      <w:r w:rsidRPr="007A4A88">
        <w:rPr>
          <w:rFonts w:ascii="Georgia" w:eastAsia="Calibri" w:hAnsi="Georgia" w:cs="Calibri"/>
          <w:b/>
        </w:rPr>
        <w:t>Portanto, assim, por isso</w:t>
      </w:r>
      <w:r w:rsidR="00CA2C48" w:rsidRPr="007A4A88">
        <w:rPr>
          <w:rFonts w:ascii="Georgia" w:eastAsia="Calibri" w:hAnsi="Georgia" w:cs="Calibri"/>
          <w:b/>
        </w:rPr>
        <w:t>, pois, por causa de, já que</w:t>
      </w:r>
      <w:r w:rsidRPr="007A4A88">
        <w:rPr>
          <w:rFonts w:ascii="Georgia" w:eastAsia="Calibri" w:hAnsi="Georgia" w:cs="Calibri"/>
          <w:b/>
        </w:rPr>
        <w:t>…</w:t>
      </w:r>
    </w:p>
    <w:p w:rsidR="00E308A2" w:rsidRPr="007A4A88" w:rsidRDefault="00C5030C" w:rsidP="00E308A2">
      <w:pPr>
        <w:rPr>
          <w:rFonts w:ascii="Georgia" w:eastAsia="Calibri" w:hAnsi="Georgia" w:cs="Calibri"/>
          <w:i/>
        </w:rPr>
      </w:pPr>
      <w:proofErr w:type="spellStart"/>
      <w:r w:rsidRPr="00C5030C">
        <w:rPr>
          <w:rFonts w:ascii="Georgia" w:eastAsia="Calibri" w:hAnsi="Georgia" w:cs="Calibri"/>
          <w:i/>
          <w:sz w:val="18"/>
          <w:szCs w:val="18"/>
        </w:rPr>
        <w:t>Ejemplo</w:t>
      </w:r>
      <w:proofErr w:type="spellEnd"/>
      <w:r>
        <w:rPr>
          <w:rFonts w:ascii="Georgia" w:eastAsia="Calibri" w:hAnsi="Georgia" w:cs="Calibri"/>
          <w:b/>
          <w:i/>
        </w:rPr>
        <w:t>: “</w:t>
      </w:r>
      <w:r w:rsidR="00601844" w:rsidRPr="007A4A88">
        <w:rPr>
          <w:rFonts w:ascii="Georgia" w:eastAsia="Calibri" w:hAnsi="Georgia" w:cs="Calibri"/>
          <w:b/>
          <w:i/>
        </w:rPr>
        <w:t>Portanto</w:t>
      </w:r>
      <w:r w:rsidR="00E308A2" w:rsidRPr="007A4A88">
        <w:rPr>
          <w:rFonts w:ascii="Georgia" w:eastAsia="Calibri" w:hAnsi="Georgia" w:cs="Calibri"/>
          <w:i/>
        </w:rPr>
        <w:t xml:space="preserve"> esse tipo de pesquisa histórica de um fazer crítico é tema pouco explorado no cenário arquitetônico brasileiro, quase tudo teve que ser definido ou redefinido</w:t>
      </w:r>
      <w:r>
        <w:rPr>
          <w:rFonts w:ascii="Georgia" w:eastAsia="Calibri" w:hAnsi="Georgia" w:cs="Calibri"/>
          <w:i/>
        </w:rPr>
        <w:t>”</w:t>
      </w:r>
    </w:p>
    <w:p w:rsidR="006209F8" w:rsidRPr="007A4A88" w:rsidRDefault="006209F8" w:rsidP="00E308A2">
      <w:pPr>
        <w:rPr>
          <w:rFonts w:ascii="Georgia" w:eastAsia="Calibri" w:hAnsi="Georgia" w:cs="Calibri"/>
          <w:i/>
        </w:rPr>
      </w:pPr>
    </w:p>
    <w:p w:rsidR="00601844" w:rsidRPr="00C5030C" w:rsidRDefault="006209F8" w:rsidP="006209F8">
      <w:pPr>
        <w:rPr>
          <w:rFonts w:ascii="Georgia" w:eastAsia="Calibri" w:hAnsi="Georgia" w:cs="Calibri"/>
          <w:lang w:val="es-ES"/>
        </w:rPr>
      </w:pPr>
      <w:r w:rsidRPr="00C9377C">
        <w:rPr>
          <w:rFonts w:ascii="Georgia" w:eastAsia="Calibri" w:hAnsi="Georgia" w:cs="Calibri"/>
          <w:b/>
          <w:u w:val="single"/>
          <w:shd w:val="clear" w:color="auto" w:fill="CC99FF"/>
          <w:lang w:val="es-ES"/>
        </w:rPr>
        <w:t>Conectores de contra junción</w:t>
      </w:r>
      <w:r w:rsidRPr="00C5030C">
        <w:rPr>
          <w:rFonts w:ascii="Georgia" w:eastAsia="Calibri" w:hAnsi="Georgia" w:cs="Calibri"/>
          <w:lang w:val="es-ES"/>
        </w:rPr>
        <w:t>: articulan frases cuyos contenidos son opuestos, adversos, contrarios</w:t>
      </w:r>
      <w:r w:rsidR="00601844" w:rsidRPr="00C5030C">
        <w:rPr>
          <w:rFonts w:ascii="Georgia" w:eastAsia="Calibri" w:hAnsi="Georgia" w:cs="Calibri"/>
          <w:lang w:val="es-ES"/>
        </w:rPr>
        <w:t xml:space="preserve">. Podemos diferenciar </w:t>
      </w:r>
    </w:p>
    <w:p w:rsidR="00935E19" w:rsidRPr="007A4A88" w:rsidRDefault="00601844" w:rsidP="00935E19">
      <w:pPr>
        <w:spacing w:before="100" w:beforeAutospacing="1" w:after="100" w:afterAutospacing="1" w:line="240" w:lineRule="auto"/>
        <w:jc w:val="both"/>
        <w:rPr>
          <w:rFonts w:ascii="Georgia" w:eastAsia="Calibri" w:hAnsi="Georgia" w:cs="Calibri"/>
          <w:i/>
          <w:lang w:val="es-ES"/>
        </w:rPr>
      </w:pPr>
      <w:r w:rsidRPr="00C9377C">
        <w:rPr>
          <w:rFonts w:ascii="Georgia" w:eastAsia="Calibri" w:hAnsi="Georgia" w:cs="Calibri"/>
          <w:i/>
          <w:u w:val="single"/>
          <w:shd w:val="clear" w:color="auto" w:fill="FF99FF"/>
          <w:lang w:val="es-ES"/>
        </w:rPr>
        <w:t>Adversativos</w:t>
      </w:r>
      <w:r w:rsidRPr="007A4A88">
        <w:rPr>
          <w:rFonts w:ascii="Georgia" w:eastAsia="Calibri" w:hAnsi="Georgia" w:cs="Calibri"/>
          <w:i/>
          <w:lang w:val="es-ES"/>
        </w:rPr>
        <w:t xml:space="preserve">: </w:t>
      </w:r>
      <w:r w:rsidR="00467884" w:rsidRPr="007A4A88">
        <w:rPr>
          <w:rFonts w:ascii="Georgia" w:eastAsia="Calibri" w:hAnsi="Georgia" w:cs="Calibri"/>
          <w:i/>
          <w:lang w:val="es-ES"/>
        </w:rPr>
        <w:t xml:space="preserve">en este caso el argumento más fuerte es el que acompaña la conjunción. </w:t>
      </w:r>
      <w:r w:rsidR="00000B21" w:rsidRPr="007A4A88">
        <w:rPr>
          <w:rFonts w:ascii="Georgia" w:eastAsia="Calibri" w:hAnsi="Georgia" w:cs="Calibri"/>
          <w:i/>
          <w:lang w:val="es-ES"/>
        </w:rPr>
        <w:t>P</w:t>
      </w:r>
      <w:r w:rsidR="006209F8" w:rsidRPr="007A4A88">
        <w:rPr>
          <w:rFonts w:ascii="Georgia" w:eastAsia="Calibri" w:hAnsi="Georgia" w:cs="Calibri"/>
          <w:i/>
          <w:lang w:val="es-ES"/>
        </w:rPr>
        <w:t>revalece la idea introducida por el conector</w:t>
      </w:r>
      <w:r w:rsidR="00000B21" w:rsidRPr="007A4A88">
        <w:rPr>
          <w:lang w:val="es-AR"/>
        </w:rPr>
        <w:t xml:space="preserve"> y </w:t>
      </w:r>
      <w:r w:rsidR="00000B21" w:rsidRPr="007A4A88">
        <w:rPr>
          <w:rFonts w:ascii="Georgia" w:hAnsi="Georgia" w:cstheme="minorHAnsi"/>
          <w:lang w:val="es-AR"/>
        </w:rPr>
        <w:t>e</w:t>
      </w:r>
      <w:r w:rsidR="00000B21" w:rsidRPr="007A4A88">
        <w:rPr>
          <w:rFonts w:ascii="Georgia" w:eastAsia="Calibri" w:hAnsi="Georgia" w:cs="Calibri"/>
          <w:i/>
          <w:lang w:val="es-ES"/>
        </w:rPr>
        <w:t>l orden de la oración no puede ser invertido</w:t>
      </w:r>
      <w:r w:rsidR="006209F8" w:rsidRPr="007A4A88">
        <w:rPr>
          <w:rFonts w:ascii="Georgia" w:eastAsia="Calibri" w:hAnsi="Georgia" w:cs="Calibri"/>
          <w:i/>
          <w:lang w:val="es-ES"/>
        </w:rPr>
        <w:t xml:space="preserve">. </w:t>
      </w:r>
    </w:p>
    <w:p w:rsidR="00F32E08" w:rsidRPr="007A4A88" w:rsidRDefault="00F32E08" w:rsidP="00F32E08">
      <w:pPr>
        <w:spacing w:before="100" w:beforeAutospacing="1" w:after="100" w:afterAutospacing="1" w:line="240" w:lineRule="auto"/>
        <w:jc w:val="center"/>
        <w:rPr>
          <w:rFonts w:ascii="Georgia" w:eastAsia="Calibri" w:hAnsi="Georgia" w:cs="Calibri"/>
          <w:i/>
        </w:rPr>
      </w:pPr>
      <w:proofErr w:type="gramStart"/>
      <w:r w:rsidRPr="007A4A88">
        <w:rPr>
          <w:rFonts w:ascii="Georgia" w:hAnsi="Georgia" w:cs="Arial"/>
          <w:b/>
          <w:shd w:val="clear" w:color="auto" w:fill="FFFFFF"/>
        </w:rPr>
        <w:lastRenderedPageBreak/>
        <w:t>mas</w:t>
      </w:r>
      <w:proofErr w:type="gramEnd"/>
      <w:r w:rsidRPr="007A4A88">
        <w:rPr>
          <w:rFonts w:ascii="Georgia" w:hAnsi="Georgia" w:cs="Arial"/>
          <w:b/>
          <w:shd w:val="clear" w:color="auto" w:fill="FFFFFF"/>
        </w:rPr>
        <w:t>, porém, no entanto, entretanto, contudo, todavia</w:t>
      </w:r>
    </w:p>
    <w:p w:rsidR="00F32E08" w:rsidRPr="007A4A88" w:rsidRDefault="00F32E08" w:rsidP="00935E19">
      <w:pPr>
        <w:spacing w:before="100" w:beforeAutospacing="1" w:after="100" w:afterAutospacing="1" w:line="240" w:lineRule="auto"/>
        <w:jc w:val="both"/>
        <w:rPr>
          <w:rFonts w:ascii="Georgia" w:eastAsia="Calibri" w:hAnsi="Georgia" w:cs="Calibri"/>
          <w:i/>
          <w:lang w:val="es-ES"/>
        </w:rPr>
      </w:pPr>
      <w:r w:rsidRPr="00C5030C">
        <w:rPr>
          <w:rFonts w:ascii="Georgia" w:eastAsia="Calibri" w:hAnsi="Georgia" w:cs="Calibri"/>
          <w:i/>
          <w:sz w:val="18"/>
          <w:szCs w:val="18"/>
          <w:lang w:val="es-ES"/>
        </w:rPr>
        <w:t>Ejemplo 1</w:t>
      </w:r>
      <w:proofErr w:type="gramStart"/>
      <w:r w:rsidRPr="007A4A88">
        <w:rPr>
          <w:rFonts w:ascii="Georgia" w:eastAsia="Calibri" w:hAnsi="Georgia" w:cs="Calibri"/>
          <w:i/>
          <w:lang w:val="es-ES"/>
        </w:rPr>
        <w:t>:  es</w:t>
      </w:r>
      <w:proofErr w:type="gramEnd"/>
      <w:r w:rsidRPr="007A4A88">
        <w:rPr>
          <w:rFonts w:ascii="Georgia" w:eastAsia="Calibri" w:hAnsi="Georgia" w:cs="Calibri"/>
          <w:i/>
          <w:lang w:val="es-ES"/>
        </w:rPr>
        <w:t xml:space="preserve"> interesante, </w:t>
      </w:r>
      <w:r w:rsidRPr="007A4A88">
        <w:rPr>
          <w:rFonts w:ascii="Georgia" w:eastAsia="Calibri" w:hAnsi="Georgia" w:cs="Calibri"/>
          <w:b/>
          <w:i/>
          <w:lang w:val="es-ES"/>
        </w:rPr>
        <w:t>pero</w:t>
      </w:r>
      <w:r w:rsidRPr="007A4A88">
        <w:rPr>
          <w:rFonts w:ascii="Georgia" w:eastAsia="Calibri" w:hAnsi="Georgia" w:cs="Calibri"/>
          <w:i/>
          <w:lang w:val="es-ES"/>
        </w:rPr>
        <w:t xml:space="preserve"> demasiado extenso.</w:t>
      </w:r>
    </w:p>
    <w:p w:rsidR="00F32E08" w:rsidRPr="007A4A88" w:rsidRDefault="00F32E08" w:rsidP="00935E19">
      <w:pPr>
        <w:spacing w:before="100" w:beforeAutospacing="1" w:after="100" w:afterAutospacing="1" w:line="240" w:lineRule="auto"/>
        <w:jc w:val="both"/>
        <w:rPr>
          <w:rFonts w:ascii="Georgia" w:eastAsia="Calibri" w:hAnsi="Georgia" w:cs="Calibri"/>
          <w:i/>
          <w:lang w:val="es-AR"/>
        </w:rPr>
      </w:pPr>
      <w:r w:rsidRPr="00C5030C">
        <w:rPr>
          <w:rFonts w:ascii="Georgia" w:eastAsia="Calibri" w:hAnsi="Georgia" w:cs="Calibri"/>
          <w:i/>
          <w:sz w:val="18"/>
          <w:szCs w:val="18"/>
          <w:lang w:val="es-AR"/>
        </w:rPr>
        <w:t>Ejemplo 2</w:t>
      </w:r>
      <w:proofErr w:type="gramStart"/>
      <w:r w:rsidRPr="007A4A88">
        <w:rPr>
          <w:rFonts w:ascii="Georgia" w:eastAsia="Calibri" w:hAnsi="Georgia" w:cs="Calibri"/>
          <w:i/>
          <w:lang w:val="es-AR"/>
        </w:rPr>
        <w:t xml:space="preserve">:  </w:t>
      </w:r>
      <w:proofErr w:type="spellStart"/>
      <w:r w:rsidRPr="007A4A88">
        <w:rPr>
          <w:rFonts w:ascii="Georgia" w:eastAsia="Calibri" w:hAnsi="Georgia" w:cs="Calibri"/>
          <w:i/>
          <w:lang w:val="es-AR"/>
        </w:rPr>
        <w:t>é</w:t>
      </w:r>
      <w:proofErr w:type="spellEnd"/>
      <w:proofErr w:type="gramEnd"/>
      <w:r w:rsidRPr="007A4A88">
        <w:rPr>
          <w:rFonts w:ascii="Georgia" w:eastAsia="Calibri" w:hAnsi="Georgia" w:cs="Calibri"/>
          <w:i/>
          <w:lang w:val="es-AR"/>
        </w:rPr>
        <w:t xml:space="preserve"> inteligente, </w:t>
      </w:r>
      <w:r w:rsidRPr="007A4A88">
        <w:rPr>
          <w:rFonts w:ascii="Georgia" w:eastAsia="Calibri" w:hAnsi="Georgia" w:cs="Calibri"/>
          <w:b/>
          <w:i/>
          <w:lang w:val="es-AR"/>
        </w:rPr>
        <w:t>mas</w:t>
      </w:r>
      <w:r w:rsidRPr="007A4A88">
        <w:rPr>
          <w:rFonts w:ascii="Georgia" w:eastAsia="Calibri" w:hAnsi="Georgia" w:cs="Calibri"/>
          <w:i/>
          <w:lang w:val="es-AR"/>
        </w:rPr>
        <w:t xml:space="preserve"> </w:t>
      </w:r>
      <w:proofErr w:type="spellStart"/>
      <w:r w:rsidRPr="007A4A88">
        <w:rPr>
          <w:rFonts w:ascii="Georgia" w:eastAsia="Calibri" w:hAnsi="Georgia" w:cs="Calibri"/>
          <w:i/>
          <w:lang w:val="es-AR"/>
        </w:rPr>
        <w:t>preguiçoso</w:t>
      </w:r>
      <w:proofErr w:type="spellEnd"/>
      <w:r w:rsidRPr="007A4A88">
        <w:rPr>
          <w:rFonts w:ascii="Georgia" w:eastAsia="Calibri" w:hAnsi="Georgia" w:cs="Calibri"/>
          <w:i/>
          <w:lang w:val="es-AR"/>
        </w:rPr>
        <w:t xml:space="preserve"> </w:t>
      </w:r>
    </w:p>
    <w:p w:rsidR="00467884" w:rsidRPr="007A4A88" w:rsidRDefault="00467884" w:rsidP="00000B21">
      <w:pPr>
        <w:spacing w:before="100" w:beforeAutospacing="1" w:after="100" w:afterAutospacing="1" w:line="240" w:lineRule="auto"/>
        <w:jc w:val="center"/>
        <w:rPr>
          <w:rFonts w:ascii="Georgia" w:eastAsia="Calibri" w:hAnsi="Georgia" w:cs="Calibri"/>
          <w:b/>
          <w:i/>
          <w:lang w:val="es-AR"/>
        </w:rPr>
      </w:pPr>
    </w:p>
    <w:p w:rsidR="00F32E08" w:rsidRPr="007A4A88" w:rsidRDefault="00467884" w:rsidP="00935E19">
      <w:pPr>
        <w:spacing w:before="100" w:beforeAutospacing="1" w:after="100" w:afterAutospacing="1" w:line="240" w:lineRule="auto"/>
        <w:jc w:val="both"/>
        <w:rPr>
          <w:rFonts w:ascii="Arial" w:hAnsi="Arial" w:cs="Arial"/>
          <w:color w:val="444444"/>
          <w:shd w:val="clear" w:color="auto" w:fill="FFFFFF"/>
          <w:lang w:val="es-AR"/>
        </w:rPr>
      </w:pPr>
      <w:r w:rsidRPr="00C9377C">
        <w:rPr>
          <w:rFonts w:ascii="Georgia" w:eastAsia="Calibri" w:hAnsi="Georgia" w:cs="Calibri"/>
          <w:i/>
          <w:u w:val="single"/>
          <w:shd w:val="clear" w:color="auto" w:fill="FF99FF"/>
          <w:lang w:val="es-AR"/>
        </w:rPr>
        <w:t>Concesivos</w:t>
      </w:r>
      <w:r w:rsidRPr="00C9377C">
        <w:rPr>
          <w:rFonts w:ascii="Georgia" w:eastAsia="Calibri" w:hAnsi="Georgia" w:cs="Calibri"/>
          <w:i/>
          <w:shd w:val="clear" w:color="auto" w:fill="FF99FF"/>
          <w:lang w:val="es-AR"/>
        </w:rPr>
        <w:t>:</w:t>
      </w:r>
      <w:r w:rsidRPr="007A4A88">
        <w:rPr>
          <w:rFonts w:ascii="Georgia" w:eastAsia="Calibri" w:hAnsi="Georgia" w:cs="Calibri"/>
          <w:i/>
          <w:lang w:val="es-AR"/>
        </w:rPr>
        <w:t xml:space="preserve"> prevalece la idea </w:t>
      </w:r>
      <w:r w:rsidRPr="007A4A88">
        <w:rPr>
          <w:rFonts w:ascii="Georgia" w:eastAsia="Calibri" w:hAnsi="Georgia" w:cs="Calibri"/>
          <w:i/>
          <w:u w:val="single"/>
          <w:lang w:val="es-AR"/>
        </w:rPr>
        <w:t>no</w:t>
      </w:r>
      <w:r w:rsidRPr="007A4A88">
        <w:rPr>
          <w:rFonts w:ascii="Georgia" w:eastAsia="Calibri" w:hAnsi="Georgia" w:cs="Calibri"/>
          <w:i/>
          <w:lang w:val="es-AR"/>
        </w:rPr>
        <w:t xml:space="preserve"> introducida por el conector. El objetivo es hacer una salvedad que no anula el argumento principa</w:t>
      </w:r>
      <w:r w:rsidR="00F32E08" w:rsidRPr="007A4A88">
        <w:rPr>
          <w:rFonts w:ascii="Georgia" w:eastAsia="Calibri" w:hAnsi="Georgia" w:cs="Calibri"/>
          <w:i/>
          <w:lang w:val="es-AR"/>
        </w:rPr>
        <w:t>l. En este caso el orden puede estar invertido sin variar el significado</w:t>
      </w:r>
      <w:r w:rsidRPr="007A4A88">
        <w:rPr>
          <w:rFonts w:ascii="Arial" w:hAnsi="Arial" w:cs="Arial"/>
          <w:color w:val="444444"/>
          <w:shd w:val="clear" w:color="auto" w:fill="FFFFFF"/>
          <w:lang w:val="es-AR"/>
        </w:rPr>
        <w:t>.</w:t>
      </w:r>
      <w:r w:rsidR="00F32E08" w:rsidRPr="007A4A88">
        <w:rPr>
          <w:rFonts w:ascii="Arial" w:hAnsi="Arial" w:cs="Arial"/>
          <w:color w:val="444444"/>
          <w:shd w:val="clear" w:color="auto" w:fill="FFFFFF"/>
          <w:lang w:val="es-AR"/>
        </w:rPr>
        <w:t xml:space="preserve"> </w:t>
      </w:r>
    </w:p>
    <w:p w:rsidR="00B318AE" w:rsidRPr="007A4A88" w:rsidRDefault="00B318AE" w:rsidP="00B318AE">
      <w:pPr>
        <w:spacing w:before="100" w:beforeAutospacing="1" w:after="100" w:afterAutospacing="1" w:line="240" w:lineRule="auto"/>
        <w:jc w:val="center"/>
        <w:rPr>
          <w:rFonts w:ascii="Georgia" w:eastAsia="Times New Roman" w:hAnsi="Georgia" w:cs="Times New Roman"/>
          <w:b/>
          <w:lang w:eastAsia="es-AR"/>
        </w:rPr>
      </w:pPr>
      <w:proofErr w:type="gramStart"/>
      <w:r w:rsidRPr="007A4A88">
        <w:rPr>
          <w:rFonts w:ascii="Georgia" w:hAnsi="Georgia" w:cs="Arial"/>
          <w:b/>
          <w:shd w:val="clear" w:color="auto" w:fill="FFFFFF"/>
        </w:rPr>
        <w:t>embora</w:t>
      </w:r>
      <w:proofErr w:type="gramEnd"/>
      <w:r w:rsidRPr="007A4A88">
        <w:rPr>
          <w:rFonts w:ascii="Georgia" w:hAnsi="Georgia" w:cs="Arial"/>
          <w:b/>
          <w:shd w:val="clear" w:color="auto" w:fill="FFFFFF"/>
        </w:rPr>
        <w:t xml:space="preserve">, apesar de, mesmo que, ainda que, se bem que, </w:t>
      </w:r>
    </w:p>
    <w:p w:rsidR="00935E19" w:rsidRPr="007A4A88" w:rsidRDefault="00467884" w:rsidP="00935E19">
      <w:pPr>
        <w:spacing w:before="100" w:beforeAutospacing="1" w:after="100" w:afterAutospacing="1" w:line="240" w:lineRule="auto"/>
        <w:jc w:val="both"/>
        <w:rPr>
          <w:rFonts w:ascii="Georgia" w:eastAsia="Times New Roman" w:hAnsi="Georgia" w:cs="Times New Roman"/>
          <w:i/>
          <w:iCs/>
          <w:color w:val="000000"/>
          <w:lang w:val="es-AR" w:eastAsia="es-AR"/>
        </w:rPr>
      </w:pPr>
      <w:r w:rsidRPr="00C5030C">
        <w:rPr>
          <w:rFonts w:ascii="Georgia" w:eastAsia="Times New Roman" w:hAnsi="Georgia" w:cs="Times New Roman"/>
          <w:i/>
          <w:color w:val="000000"/>
          <w:sz w:val="20"/>
          <w:szCs w:val="20"/>
          <w:lang w:val="es-AR" w:eastAsia="es-AR"/>
        </w:rPr>
        <w:t>Ej</w:t>
      </w:r>
      <w:r w:rsidR="00B318AE" w:rsidRPr="00C5030C">
        <w:rPr>
          <w:rFonts w:ascii="Georgia" w:eastAsia="Times New Roman" w:hAnsi="Georgia" w:cs="Times New Roman"/>
          <w:i/>
          <w:color w:val="000000"/>
          <w:sz w:val="20"/>
          <w:szCs w:val="20"/>
          <w:lang w:val="es-AR" w:eastAsia="es-AR"/>
        </w:rPr>
        <w:t>emplo1</w:t>
      </w:r>
      <w:r w:rsidRPr="007A4A88">
        <w:rPr>
          <w:rFonts w:ascii="Georgia" w:eastAsia="Times New Roman" w:hAnsi="Georgia" w:cs="Times New Roman"/>
          <w:color w:val="000000"/>
          <w:lang w:val="es-AR" w:eastAsia="es-AR"/>
        </w:rPr>
        <w:t>:</w:t>
      </w:r>
      <w:r w:rsidR="00F32E08" w:rsidRPr="007A4A88">
        <w:rPr>
          <w:rFonts w:ascii="Georgia" w:eastAsia="Times New Roman" w:hAnsi="Georgia" w:cs="Times New Roman"/>
          <w:b/>
          <w:i/>
          <w:iCs/>
          <w:color w:val="000000"/>
          <w:lang w:val="es-AR" w:eastAsia="es-AR"/>
        </w:rPr>
        <w:t xml:space="preserve"> </w:t>
      </w:r>
      <w:r w:rsidRPr="007A4A88">
        <w:rPr>
          <w:rFonts w:ascii="Georgia" w:eastAsia="Times New Roman" w:hAnsi="Georgia" w:cs="Times New Roman"/>
          <w:b/>
          <w:i/>
          <w:iCs/>
          <w:color w:val="000000"/>
          <w:lang w:val="es-AR" w:eastAsia="es-AR"/>
        </w:rPr>
        <w:t> </w:t>
      </w:r>
      <w:r w:rsidR="00F32E08" w:rsidRPr="007A4A88">
        <w:rPr>
          <w:rFonts w:ascii="Georgia" w:eastAsia="Times New Roman" w:hAnsi="Georgia" w:cs="Times New Roman"/>
          <w:b/>
          <w:i/>
          <w:iCs/>
          <w:color w:val="000000"/>
          <w:lang w:val="es-AR" w:eastAsia="es-AR"/>
        </w:rPr>
        <w:t xml:space="preserve"> </w:t>
      </w:r>
      <w:r w:rsidR="00492987" w:rsidRPr="007A4A88">
        <w:rPr>
          <w:rFonts w:ascii="Georgia" w:eastAsia="Times New Roman" w:hAnsi="Georgia" w:cs="Times New Roman"/>
          <w:b/>
          <w:i/>
          <w:iCs/>
          <w:color w:val="000000"/>
          <w:lang w:val="es-AR" w:eastAsia="es-AR"/>
        </w:rPr>
        <w:t>“</w:t>
      </w:r>
      <w:r w:rsidRPr="007A4A88">
        <w:rPr>
          <w:rFonts w:ascii="Georgia" w:eastAsia="Times New Roman" w:hAnsi="Georgia" w:cs="Times New Roman"/>
          <w:b/>
          <w:i/>
          <w:iCs/>
          <w:color w:val="000000"/>
          <w:lang w:val="es-AR" w:eastAsia="es-AR"/>
        </w:rPr>
        <w:t>Aunque</w:t>
      </w:r>
      <w:r w:rsidRPr="007A4A88">
        <w:rPr>
          <w:rFonts w:ascii="Georgia" w:eastAsia="Times New Roman" w:hAnsi="Georgia" w:cs="Times New Roman"/>
          <w:i/>
          <w:iCs/>
          <w:color w:val="000000"/>
          <w:lang w:val="es-AR" w:eastAsia="es-AR"/>
        </w:rPr>
        <w:t> es un poco tarde, intentaré ingresar al aula</w:t>
      </w:r>
      <w:r w:rsidR="00492987" w:rsidRPr="007A4A88">
        <w:rPr>
          <w:rFonts w:ascii="Georgia" w:eastAsia="Times New Roman" w:hAnsi="Georgia" w:cs="Times New Roman"/>
          <w:i/>
          <w:iCs/>
          <w:color w:val="000000"/>
          <w:lang w:val="es-AR" w:eastAsia="es-AR"/>
        </w:rPr>
        <w:t>”</w:t>
      </w:r>
    </w:p>
    <w:p w:rsidR="00B318AE" w:rsidRPr="007A4A88" w:rsidRDefault="00B318AE" w:rsidP="00935E19">
      <w:pPr>
        <w:spacing w:before="100" w:beforeAutospacing="1" w:after="100" w:afterAutospacing="1" w:line="240" w:lineRule="auto"/>
        <w:jc w:val="both"/>
        <w:rPr>
          <w:rFonts w:ascii="Georgia" w:eastAsia="Times New Roman" w:hAnsi="Georgia" w:cs="Times New Roman"/>
          <w:i/>
          <w:iCs/>
          <w:color w:val="000000"/>
          <w:lang w:eastAsia="es-AR"/>
        </w:rPr>
      </w:pPr>
      <w:r w:rsidRPr="00C5030C">
        <w:rPr>
          <w:rFonts w:ascii="Georgia" w:eastAsia="Times New Roman" w:hAnsi="Georgia" w:cs="Times New Roman"/>
          <w:i/>
          <w:iCs/>
          <w:color w:val="000000"/>
          <w:sz w:val="20"/>
          <w:szCs w:val="20"/>
          <w:lang w:eastAsia="es-AR"/>
        </w:rPr>
        <w:t>Ejemplo2</w:t>
      </w:r>
      <w:proofErr w:type="gramStart"/>
      <w:r w:rsidRPr="007A4A88">
        <w:rPr>
          <w:rFonts w:ascii="Georgia" w:eastAsia="Times New Roman" w:hAnsi="Georgia" w:cs="Times New Roman"/>
          <w:i/>
          <w:iCs/>
          <w:color w:val="000000"/>
          <w:lang w:eastAsia="es-AR"/>
        </w:rPr>
        <w:t>:</w:t>
      </w:r>
      <w:r w:rsidR="00F32E08" w:rsidRPr="007A4A88">
        <w:rPr>
          <w:rFonts w:ascii="Georgia" w:eastAsia="Times New Roman" w:hAnsi="Georgia" w:cs="Times New Roman"/>
          <w:b/>
          <w:bCs/>
          <w:i/>
          <w:iCs/>
          <w:color w:val="000000"/>
          <w:lang w:eastAsia="es-AR"/>
        </w:rPr>
        <w:t xml:space="preserve"> </w:t>
      </w:r>
      <w:r w:rsidRPr="007A4A88">
        <w:rPr>
          <w:rFonts w:ascii="Georgia" w:eastAsia="Times New Roman" w:hAnsi="Georgia" w:cs="Times New Roman"/>
          <w:b/>
          <w:bCs/>
          <w:i/>
          <w:iCs/>
          <w:color w:val="000000"/>
          <w:lang w:eastAsia="es-AR"/>
        </w:rPr>
        <w:t xml:space="preserve"> </w:t>
      </w:r>
      <w:r w:rsidR="00492987" w:rsidRPr="007A4A88">
        <w:rPr>
          <w:rFonts w:ascii="Georgia" w:eastAsia="Times New Roman" w:hAnsi="Georgia" w:cs="Times New Roman"/>
          <w:b/>
          <w:bCs/>
          <w:i/>
          <w:iCs/>
          <w:color w:val="000000"/>
          <w:lang w:eastAsia="es-AR"/>
        </w:rPr>
        <w:t>“</w:t>
      </w:r>
      <w:proofErr w:type="gramEnd"/>
      <w:r w:rsidRPr="007A4A88">
        <w:rPr>
          <w:rFonts w:ascii="Georgia" w:eastAsia="Times New Roman" w:hAnsi="Georgia" w:cs="Times New Roman"/>
          <w:b/>
          <w:bCs/>
          <w:i/>
          <w:iCs/>
          <w:color w:val="000000"/>
          <w:lang w:eastAsia="es-AR"/>
        </w:rPr>
        <w:t>Embora</w:t>
      </w:r>
      <w:r w:rsidRPr="007A4A88">
        <w:rPr>
          <w:rFonts w:ascii="Georgia" w:eastAsia="Times New Roman" w:hAnsi="Georgia" w:cs="Times New Roman"/>
          <w:i/>
          <w:iCs/>
          <w:color w:val="000000"/>
          <w:lang w:eastAsia="es-AR"/>
        </w:rPr>
        <w:t> tenha chovido, os pedreiros trabalharam normalmente</w:t>
      </w:r>
      <w:r w:rsidR="00492987" w:rsidRPr="007A4A88">
        <w:rPr>
          <w:rFonts w:ascii="Georgia" w:eastAsia="Times New Roman" w:hAnsi="Georgia" w:cs="Times New Roman"/>
          <w:i/>
          <w:iCs/>
          <w:color w:val="000000"/>
          <w:lang w:eastAsia="es-AR"/>
        </w:rPr>
        <w:t>”</w:t>
      </w:r>
    </w:p>
    <w:p w:rsidR="00C5030C" w:rsidRPr="009D330F" w:rsidRDefault="00C5030C" w:rsidP="005C009B">
      <w:pPr>
        <w:spacing w:before="100" w:beforeAutospacing="1" w:after="100" w:afterAutospacing="1" w:line="240" w:lineRule="auto"/>
        <w:jc w:val="both"/>
        <w:rPr>
          <w:rFonts w:ascii="Georgia" w:eastAsia="Calibri" w:hAnsi="Georgia" w:cs="Calibri"/>
          <w:b/>
          <w:i/>
          <w:u w:val="single"/>
        </w:rPr>
      </w:pPr>
    </w:p>
    <w:p w:rsidR="00492987" w:rsidRPr="00C5030C" w:rsidRDefault="005C009B" w:rsidP="005C009B">
      <w:pPr>
        <w:spacing w:before="100" w:beforeAutospacing="1" w:after="100" w:afterAutospacing="1" w:line="240" w:lineRule="auto"/>
        <w:jc w:val="both"/>
        <w:rPr>
          <w:rFonts w:ascii="Georgia" w:eastAsia="Calibri" w:hAnsi="Georgia" w:cs="Calibri"/>
          <w:lang w:val="es-ES"/>
        </w:rPr>
      </w:pPr>
      <w:r w:rsidRPr="00C9377C">
        <w:rPr>
          <w:rFonts w:ascii="Georgia" w:eastAsia="Calibri" w:hAnsi="Georgia" w:cs="Calibri"/>
          <w:b/>
          <w:u w:val="single"/>
          <w:shd w:val="clear" w:color="auto" w:fill="CC99FF"/>
          <w:lang w:val="es-ES"/>
        </w:rPr>
        <w:t>Conectores de</w:t>
      </w:r>
      <w:r w:rsidR="00492987" w:rsidRPr="00C9377C">
        <w:rPr>
          <w:rFonts w:ascii="Georgia" w:eastAsia="Calibri" w:hAnsi="Georgia" w:cs="Calibri"/>
          <w:b/>
          <w:u w:val="single"/>
          <w:shd w:val="clear" w:color="auto" w:fill="CC99FF"/>
          <w:lang w:val="es-ES"/>
        </w:rPr>
        <w:t xml:space="preserve"> ejemplificación</w:t>
      </w:r>
      <w:r w:rsidR="00492987" w:rsidRPr="00C9377C">
        <w:rPr>
          <w:u w:val="single"/>
          <w:shd w:val="clear" w:color="auto" w:fill="CC99FF"/>
          <w:lang w:val="es-AR"/>
        </w:rPr>
        <w:t xml:space="preserve"> </w:t>
      </w:r>
      <w:r w:rsidR="00492987" w:rsidRPr="00C9377C">
        <w:rPr>
          <w:rFonts w:ascii="Georgia" w:eastAsia="Calibri" w:hAnsi="Georgia" w:cs="Calibri"/>
          <w:b/>
          <w:u w:val="single"/>
          <w:shd w:val="clear" w:color="auto" w:fill="CC99FF"/>
          <w:lang w:val="es-ES"/>
        </w:rPr>
        <w:t>y/o</w:t>
      </w:r>
      <w:r w:rsidRPr="00C9377C">
        <w:rPr>
          <w:rFonts w:ascii="Georgia" w:eastAsia="Calibri" w:hAnsi="Georgia" w:cs="Calibri"/>
          <w:b/>
          <w:u w:val="single"/>
          <w:shd w:val="clear" w:color="auto" w:fill="CC99FF"/>
          <w:lang w:val="es-ES"/>
        </w:rPr>
        <w:t xml:space="preserve"> redefinición</w:t>
      </w:r>
      <w:r w:rsidRPr="00C5030C">
        <w:rPr>
          <w:rFonts w:ascii="Georgia" w:eastAsia="Calibri" w:hAnsi="Georgia" w:cs="Calibri"/>
          <w:lang w:val="es-ES"/>
        </w:rPr>
        <w:t>: el componente que sigue al conector corrige o redefine lo que se dice antes.</w:t>
      </w:r>
    </w:p>
    <w:p w:rsidR="005C009B" w:rsidRPr="007A4A88" w:rsidRDefault="005C009B" w:rsidP="00492987">
      <w:pPr>
        <w:spacing w:before="100" w:beforeAutospacing="1" w:after="100" w:afterAutospacing="1" w:line="240" w:lineRule="auto"/>
        <w:jc w:val="center"/>
        <w:rPr>
          <w:rFonts w:ascii="Georgia" w:eastAsia="Calibri" w:hAnsi="Georgia" w:cs="Calibri"/>
          <w:b/>
          <w:i/>
        </w:rPr>
      </w:pPr>
      <w:r w:rsidRPr="007A4A88">
        <w:rPr>
          <w:rFonts w:ascii="Georgia" w:eastAsia="Calibri" w:hAnsi="Georgia" w:cs="Calibri"/>
          <w:b/>
          <w:i/>
        </w:rPr>
        <w:t>Ou seja, por exemplo, isto é, quer dizer, em outras palavras…</w:t>
      </w:r>
    </w:p>
    <w:p w:rsidR="00000B21" w:rsidRPr="007A4A88" w:rsidRDefault="00492987" w:rsidP="005C009B">
      <w:pPr>
        <w:spacing w:before="100" w:beforeAutospacing="1" w:after="100" w:afterAutospacing="1" w:line="240" w:lineRule="auto"/>
        <w:jc w:val="both"/>
        <w:rPr>
          <w:rFonts w:ascii="Georgia" w:eastAsia="Calibri" w:hAnsi="Georgia" w:cs="Calibri"/>
          <w:i/>
        </w:rPr>
      </w:pPr>
      <w:proofErr w:type="spellStart"/>
      <w:r w:rsidRPr="00C5030C">
        <w:rPr>
          <w:rFonts w:ascii="Georgia" w:eastAsia="Calibri" w:hAnsi="Georgia" w:cs="Calibri"/>
          <w:i/>
          <w:sz w:val="18"/>
          <w:szCs w:val="18"/>
        </w:rPr>
        <w:t>Ejemplo</w:t>
      </w:r>
      <w:proofErr w:type="spellEnd"/>
      <w:r w:rsidRPr="007A4A88">
        <w:rPr>
          <w:rFonts w:ascii="Georgia" w:eastAsia="Calibri" w:hAnsi="Georgia" w:cs="Calibri"/>
          <w:i/>
        </w:rPr>
        <w:t>: “</w:t>
      </w:r>
      <w:r w:rsidR="005C009B" w:rsidRPr="007A4A88">
        <w:rPr>
          <w:rFonts w:ascii="Georgia" w:eastAsia="Calibri" w:hAnsi="Georgia" w:cs="Calibri"/>
          <w:i/>
        </w:rPr>
        <w:t>Cabe destacar que apesar do primeiro trabalho ser de uma arquiteta falando sobre arquitetura, ele parte de uma perspectiva mais ampla</w:t>
      </w:r>
      <w:r w:rsidR="005C009B" w:rsidRPr="007A4A88">
        <w:rPr>
          <w:rFonts w:ascii="Georgia" w:eastAsia="Calibri" w:hAnsi="Georgia" w:cs="Calibri"/>
          <w:b/>
          <w:i/>
        </w:rPr>
        <w:t>, ou seja</w:t>
      </w:r>
      <w:r w:rsidR="005C009B" w:rsidRPr="007A4A88">
        <w:rPr>
          <w:rFonts w:ascii="Georgia" w:eastAsia="Calibri" w:hAnsi="Georgia" w:cs="Calibri"/>
          <w:i/>
        </w:rPr>
        <w:t>, do fazer arquitetônico entendido como fato cultural dentro da crítica literária de Robert Schwarz</w:t>
      </w:r>
      <w:r w:rsidRPr="007A4A88">
        <w:rPr>
          <w:rFonts w:ascii="Georgia" w:eastAsia="Calibri" w:hAnsi="Georgia" w:cs="Calibri"/>
          <w:i/>
        </w:rPr>
        <w:t>”</w:t>
      </w:r>
    </w:p>
    <w:p w:rsidR="00492987" w:rsidRPr="007A4A88" w:rsidRDefault="00492987" w:rsidP="005C009B">
      <w:pPr>
        <w:spacing w:before="100" w:beforeAutospacing="1" w:after="100" w:afterAutospacing="1" w:line="240" w:lineRule="auto"/>
        <w:jc w:val="both"/>
        <w:rPr>
          <w:rFonts w:ascii="Georgia" w:eastAsia="Calibri" w:hAnsi="Georgia" w:cs="Calibri"/>
          <w:i/>
        </w:rPr>
      </w:pPr>
    </w:p>
    <w:p w:rsidR="00492987" w:rsidRPr="00C5030C" w:rsidRDefault="00492987" w:rsidP="00492987">
      <w:pPr>
        <w:spacing w:before="100" w:beforeAutospacing="1" w:after="100" w:afterAutospacing="1" w:line="240" w:lineRule="auto"/>
        <w:jc w:val="both"/>
        <w:rPr>
          <w:rFonts w:ascii="Georgia" w:eastAsia="Calibri" w:hAnsi="Georgia" w:cs="Calibri"/>
          <w:lang w:val="es-AR"/>
        </w:rPr>
      </w:pPr>
      <w:r w:rsidRPr="00C9377C">
        <w:rPr>
          <w:rFonts w:ascii="Georgia" w:eastAsia="Calibri" w:hAnsi="Georgia" w:cs="Calibri"/>
          <w:b/>
          <w:u w:val="single"/>
          <w:shd w:val="clear" w:color="auto" w:fill="CC99FF"/>
          <w:lang w:val="es-AR"/>
        </w:rPr>
        <w:t>Conectores de comparación</w:t>
      </w:r>
      <w:r w:rsidRPr="00C5030C">
        <w:rPr>
          <w:rFonts w:ascii="Georgia" w:eastAsia="Calibri" w:hAnsi="Georgia" w:cs="Calibri"/>
          <w:lang w:val="es-AR"/>
        </w:rPr>
        <w:t>: confrontan semejanzas entre dos o más elementos de igual valor.</w:t>
      </w:r>
    </w:p>
    <w:p w:rsidR="00492987" w:rsidRPr="007A4A88" w:rsidRDefault="00492987" w:rsidP="00492987">
      <w:pPr>
        <w:spacing w:before="100" w:beforeAutospacing="1" w:after="100" w:afterAutospacing="1" w:line="240" w:lineRule="auto"/>
        <w:jc w:val="center"/>
        <w:rPr>
          <w:rFonts w:ascii="Georgia" w:eastAsia="Calibri" w:hAnsi="Georgia" w:cs="Calibri"/>
          <w:b/>
          <w:i/>
        </w:rPr>
      </w:pPr>
      <w:r w:rsidRPr="007A4A88">
        <w:rPr>
          <w:rFonts w:ascii="Georgia" w:eastAsia="Calibri" w:hAnsi="Georgia" w:cs="Calibri"/>
          <w:b/>
          <w:i/>
        </w:rPr>
        <w:t>Igualmente, assim como, tão ...como, do mesmo modo, como se...</w:t>
      </w:r>
    </w:p>
    <w:p w:rsidR="00492987" w:rsidRPr="007A4A88" w:rsidRDefault="00492987" w:rsidP="00492987">
      <w:pPr>
        <w:spacing w:before="100" w:beforeAutospacing="1" w:after="100" w:afterAutospacing="1" w:line="240" w:lineRule="auto"/>
        <w:jc w:val="both"/>
        <w:rPr>
          <w:rFonts w:ascii="Georgia" w:eastAsia="Calibri" w:hAnsi="Georgia" w:cs="Calibri"/>
          <w:i/>
        </w:rPr>
      </w:pPr>
      <w:proofErr w:type="spellStart"/>
      <w:r w:rsidRPr="00C5030C">
        <w:rPr>
          <w:rFonts w:ascii="Georgia" w:eastAsia="Calibri" w:hAnsi="Georgia" w:cs="Calibri"/>
          <w:i/>
          <w:sz w:val="18"/>
          <w:szCs w:val="18"/>
        </w:rPr>
        <w:t>Ejemplo</w:t>
      </w:r>
      <w:proofErr w:type="spellEnd"/>
      <w:r w:rsidRPr="007A4A88">
        <w:rPr>
          <w:rFonts w:ascii="Georgia" w:eastAsia="Calibri" w:hAnsi="Georgia" w:cs="Calibri"/>
          <w:i/>
        </w:rPr>
        <w:t>:</w:t>
      </w:r>
      <w:r w:rsidR="00DA6E42" w:rsidRPr="007A4A88">
        <w:rPr>
          <w:rFonts w:ascii="Georgia" w:eastAsia="Calibri" w:hAnsi="Georgia" w:cs="Calibri"/>
          <w:i/>
        </w:rPr>
        <w:t xml:space="preserve"> “</w:t>
      </w:r>
      <w:r w:rsidRPr="007A4A88">
        <w:rPr>
          <w:rFonts w:ascii="Georgia" w:eastAsia="Calibri" w:hAnsi="Georgia" w:cs="Calibri"/>
          <w:i/>
        </w:rPr>
        <w:t xml:space="preserve">Por essas razões, localizar e ler uma revista estudantil seria praticamente </w:t>
      </w:r>
      <w:r w:rsidRPr="007A4A88">
        <w:rPr>
          <w:rFonts w:ascii="Georgia" w:eastAsia="Calibri" w:hAnsi="Georgia" w:cs="Calibri"/>
          <w:b/>
          <w:i/>
        </w:rPr>
        <w:t>o mesmo que</w:t>
      </w:r>
      <w:r w:rsidRPr="007A4A88">
        <w:rPr>
          <w:rFonts w:ascii="Georgia" w:eastAsia="Calibri" w:hAnsi="Georgia" w:cs="Calibri"/>
          <w:i/>
        </w:rPr>
        <w:t xml:space="preserve"> visitar cada universidade atrás da mesma, numa espécie de busca campal sem resultados garantidos</w:t>
      </w:r>
      <w:r w:rsidR="00DA6E42" w:rsidRPr="007A4A88">
        <w:rPr>
          <w:rFonts w:ascii="Georgia" w:eastAsia="Calibri" w:hAnsi="Georgia" w:cs="Calibri"/>
          <w:i/>
        </w:rPr>
        <w:t>”</w:t>
      </w:r>
    </w:p>
    <w:p w:rsidR="00492987" w:rsidRPr="007A4A88" w:rsidRDefault="00492987" w:rsidP="00492987">
      <w:pPr>
        <w:spacing w:before="100" w:beforeAutospacing="1" w:after="100" w:afterAutospacing="1" w:line="240" w:lineRule="auto"/>
        <w:jc w:val="both"/>
        <w:rPr>
          <w:rFonts w:ascii="Georgia" w:eastAsia="Calibri" w:hAnsi="Georgia" w:cs="Calibri"/>
          <w:i/>
        </w:rPr>
      </w:pPr>
    </w:p>
    <w:p w:rsidR="00DA6E42" w:rsidRPr="00C5030C" w:rsidRDefault="00492987" w:rsidP="00492987">
      <w:pPr>
        <w:spacing w:before="100" w:beforeAutospacing="1" w:after="100" w:afterAutospacing="1" w:line="240" w:lineRule="auto"/>
        <w:jc w:val="both"/>
        <w:rPr>
          <w:rFonts w:ascii="Georgia" w:eastAsia="Calibri" w:hAnsi="Georgia" w:cs="Calibri"/>
          <w:lang w:val="es-AR"/>
        </w:rPr>
      </w:pPr>
      <w:r w:rsidRPr="00C9377C">
        <w:rPr>
          <w:rFonts w:ascii="Georgia" w:eastAsia="Calibri" w:hAnsi="Georgia" w:cs="Calibri"/>
          <w:b/>
          <w:u w:val="single"/>
          <w:shd w:val="clear" w:color="auto" w:fill="CC99FF"/>
          <w:lang w:val="es-AR"/>
        </w:rPr>
        <w:t>Conectores de</w:t>
      </w:r>
      <w:r w:rsidR="00DA6E42" w:rsidRPr="00C9377C">
        <w:rPr>
          <w:rFonts w:ascii="Georgia" w:eastAsia="Calibri" w:hAnsi="Georgia" w:cs="Calibri"/>
          <w:b/>
          <w:u w:val="single"/>
          <w:shd w:val="clear" w:color="auto" w:fill="CC99FF"/>
          <w:lang w:val="es-AR"/>
        </w:rPr>
        <w:t xml:space="preserve"> finalidad</w:t>
      </w:r>
      <w:r w:rsidRPr="00C9377C">
        <w:rPr>
          <w:rFonts w:ascii="Georgia" w:eastAsia="Calibri" w:hAnsi="Georgia" w:cs="Calibri"/>
          <w:b/>
          <w:u w:val="single"/>
          <w:shd w:val="clear" w:color="auto" w:fill="CC99FF"/>
          <w:lang w:val="es-AR"/>
        </w:rPr>
        <w:t xml:space="preserve"> propósito, intención</w:t>
      </w:r>
      <w:r w:rsidRPr="00C5030C">
        <w:rPr>
          <w:rFonts w:ascii="Georgia" w:eastAsia="Calibri" w:hAnsi="Georgia" w:cs="Calibri"/>
          <w:b/>
          <w:u w:val="single"/>
          <w:lang w:val="es-AR"/>
        </w:rPr>
        <w:t>:</w:t>
      </w:r>
      <w:r w:rsidRPr="00C5030C">
        <w:rPr>
          <w:rFonts w:ascii="Georgia" w:eastAsia="Calibri" w:hAnsi="Georgia" w:cs="Calibri"/>
          <w:lang w:val="es-AR"/>
        </w:rPr>
        <w:t xml:space="preserve"> expresan una finalidad, una intención en relación a lo que se afirma en la oración principal. </w:t>
      </w:r>
    </w:p>
    <w:p w:rsidR="00492987" w:rsidRPr="007A4A88" w:rsidRDefault="00DA6E42" w:rsidP="00DA6E42">
      <w:pPr>
        <w:spacing w:before="100" w:beforeAutospacing="1" w:after="100" w:afterAutospacing="1" w:line="240" w:lineRule="auto"/>
        <w:jc w:val="center"/>
        <w:rPr>
          <w:rFonts w:ascii="Georgia" w:eastAsia="Calibri" w:hAnsi="Georgia" w:cs="Calibri"/>
          <w:b/>
          <w:i/>
        </w:rPr>
      </w:pPr>
      <w:r w:rsidRPr="007A4A88">
        <w:rPr>
          <w:rFonts w:ascii="Georgia" w:eastAsia="Calibri" w:hAnsi="Georgia" w:cs="Calibri"/>
          <w:b/>
          <w:i/>
        </w:rPr>
        <w:t>A fim de, c</w:t>
      </w:r>
      <w:r w:rsidR="00492987" w:rsidRPr="007A4A88">
        <w:rPr>
          <w:rFonts w:ascii="Georgia" w:eastAsia="Calibri" w:hAnsi="Georgia" w:cs="Calibri"/>
          <w:b/>
          <w:i/>
        </w:rPr>
        <w:t>om o fim de, com o propósito de, para que...</w:t>
      </w:r>
    </w:p>
    <w:p w:rsidR="00492987" w:rsidRPr="007A4A88" w:rsidRDefault="00DA6E42" w:rsidP="00492987">
      <w:pPr>
        <w:spacing w:before="100" w:beforeAutospacing="1" w:after="100" w:afterAutospacing="1" w:line="240" w:lineRule="auto"/>
        <w:jc w:val="both"/>
        <w:rPr>
          <w:rFonts w:ascii="Georgia" w:eastAsia="Calibri" w:hAnsi="Georgia" w:cs="Calibri"/>
          <w:i/>
        </w:rPr>
      </w:pPr>
      <w:proofErr w:type="spellStart"/>
      <w:r w:rsidRPr="00C5030C">
        <w:rPr>
          <w:rFonts w:ascii="Georgia" w:eastAsia="Calibri" w:hAnsi="Georgia" w:cs="Calibri"/>
          <w:i/>
          <w:sz w:val="18"/>
          <w:szCs w:val="18"/>
        </w:rPr>
        <w:t>Ejemplo</w:t>
      </w:r>
      <w:proofErr w:type="spellEnd"/>
      <w:r w:rsidRPr="007A4A88">
        <w:rPr>
          <w:rFonts w:ascii="Georgia" w:eastAsia="Calibri" w:hAnsi="Georgia" w:cs="Calibri"/>
          <w:i/>
        </w:rPr>
        <w:t>: “E</w:t>
      </w:r>
      <w:r w:rsidR="00492987" w:rsidRPr="007A4A88">
        <w:rPr>
          <w:rFonts w:ascii="Georgia" w:eastAsia="Calibri" w:hAnsi="Georgia" w:cs="Calibri"/>
          <w:i/>
        </w:rPr>
        <w:t xml:space="preserve">studamos os critérios para a avaliação desses periódicos </w:t>
      </w:r>
      <w:r w:rsidR="00492987" w:rsidRPr="007A4A88">
        <w:rPr>
          <w:rFonts w:ascii="Georgia" w:eastAsia="Calibri" w:hAnsi="Georgia" w:cs="Calibri"/>
          <w:b/>
          <w:i/>
        </w:rPr>
        <w:t>a fim de</w:t>
      </w:r>
      <w:r w:rsidR="00492987" w:rsidRPr="007A4A88">
        <w:rPr>
          <w:rFonts w:ascii="Georgia" w:eastAsia="Calibri" w:hAnsi="Georgia" w:cs="Calibri"/>
          <w:i/>
        </w:rPr>
        <w:t xml:space="preserve"> compreender os valores que estávamos tomando por corretos</w:t>
      </w:r>
      <w:r w:rsidRPr="007A4A88">
        <w:rPr>
          <w:rFonts w:ascii="Georgia" w:eastAsia="Calibri" w:hAnsi="Georgia" w:cs="Calibri"/>
          <w:i/>
        </w:rPr>
        <w:t xml:space="preserve">” </w:t>
      </w:r>
    </w:p>
    <w:p w:rsidR="00DA6E42" w:rsidRPr="00C5030C" w:rsidRDefault="00DA6E42" w:rsidP="00AE1E5E">
      <w:pPr>
        <w:spacing w:before="100" w:beforeAutospacing="1" w:after="100" w:afterAutospacing="1" w:line="240" w:lineRule="auto"/>
        <w:jc w:val="both"/>
        <w:rPr>
          <w:rFonts w:ascii="Georgia" w:eastAsia="Calibri" w:hAnsi="Georgia" w:cs="Calibri"/>
          <w:lang w:val="es-AR"/>
        </w:rPr>
      </w:pPr>
      <w:r w:rsidRPr="00C9377C">
        <w:rPr>
          <w:rFonts w:ascii="Georgia" w:eastAsia="Calibri" w:hAnsi="Georgia" w:cs="Calibri"/>
          <w:b/>
          <w:u w:val="single"/>
          <w:shd w:val="clear" w:color="auto" w:fill="CC99FF"/>
          <w:lang w:val="es-AR"/>
        </w:rPr>
        <w:lastRenderedPageBreak/>
        <w:t>Conectores de alternancia</w:t>
      </w:r>
      <w:r w:rsidRPr="00C5030C">
        <w:rPr>
          <w:rFonts w:ascii="Georgia" w:eastAsia="Calibri" w:hAnsi="Georgia" w:cs="Calibri"/>
          <w:lang w:val="es-AR"/>
        </w:rPr>
        <w:t>: implican una opción entre dos ideas.</w:t>
      </w:r>
    </w:p>
    <w:p w:rsidR="00DA6E42" w:rsidRPr="007A4A88" w:rsidRDefault="00DA6E42" w:rsidP="00DA6E42">
      <w:pPr>
        <w:spacing w:before="100" w:beforeAutospacing="1" w:after="100" w:afterAutospacing="1" w:line="240" w:lineRule="auto"/>
        <w:jc w:val="center"/>
        <w:rPr>
          <w:rFonts w:ascii="Georgia" w:eastAsia="Calibri" w:hAnsi="Georgia" w:cs="Calibri"/>
          <w:b/>
          <w:i/>
        </w:rPr>
      </w:pPr>
      <w:r w:rsidRPr="007A4A88">
        <w:rPr>
          <w:rFonts w:ascii="Georgia" w:eastAsia="Calibri" w:hAnsi="Georgia" w:cs="Calibri"/>
          <w:i/>
          <w:lang w:val="es-AR"/>
        </w:rPr>
        <w:t xml:space="preserve"> </w:t>
      </w:r>
      <w:r w:rsidRPr="007A4A88">
        <w:rPr>
          <w:rFonts w:ascii="Georgia" w:eastAsia="Calibri" w:hAnsi="Georgia" w:cs="Calibri"/>
          <w:b/>
          <w:i/>
        </w:rPr>
        <w:t xml:space="preserve">Ou, por um lado...e por outro, ou…ou, ora…ora, seja…seja, quer…quer…, </w:t>
      </w:r>
    </w:p>
    <w:p w:rsidR="00DA6E42" w:rsidRPr="007A4A88" w:rsidRDefault="00DA6E42" w:rsidP="00DA6E42">
      <w:pPr>
        <w:spacing w:before="100" w:beforeAutospacing="1" w:after="100" w:afterAutospacing="1" w:line="240" w:lineRule="auto"/>
        <w:jc w:val="both"/>
        <w:rPr>
          <w:rFonts w:ascii="Georgia" w:eastAsia="Calibri" w:hAnsi="Georgia" w:cs="Calibri"/>
          <w:i/>
        </w:rPr>
      </w:pPr>
      <w:proofErr w:type="spellStart"/>
      <w:r w:rsidRPr="00C5030C">
        <w:rPr>
          <w:rFonts w:ascii="Georgia" w:eastAsia="Calibri" w:hAnsi="Georgia" w:cs="Calibri"/>
          <w:i/>
          <w:sz w:val="18"/>
          <w:szCs w:val="18"/>
        </w:rPr>
        <w:t>Ejemplo</w:t>
      </w:r>
      <w:proofErr w:type="spellEnd"/>
      <w:r w:rsidRPr="007A4A88">
        <w:rPr>
          <w:rFonts w:ascii="Georgia" w:eastAsia="Calibri" w:hAnsi="Georgia" w:cs="Calibri"/>
          <w:i/>
        </w:rPr>
        <w:t>: “Esse material produziria um índice a partir do qual poderia, de um lado, ter uma primeira visão panorâmica do percurso da crítica nesses vinte e cinco anos, e por outro, um substrato para análises mais aprofundadas”</w:t>
      </w:r>
    </w:p>
    <w:p w:rsidR="00B62195" w:rsidRPr="007A4A88" w:rsidRDefault="00B62195" w:rsidP="00DA6E42">
      <w:pPr>
        <w:spacing w:before="100" w:beforeAutospacing="1" w:after="100" w:afterAutospacing="1" w:line="240" w:lineRule="auto"/>
        <w:jc w:val="both"/>
        <w:rPr>
          <w:rFonts w:ascii="Georgia" w:eastAsia="Calibri" w:hAnsi="Georgia" w:cs="Calibri"/>
          <w:i/>
        </w:rPr>
      </w:pPr>
    </w:p>
    <w:p w:rsidR="00B62195" w:rsidRPr="00C5030C" w:rsidRDefault="00B62195" w:rsidP="00B62195">
      <w:pPr>
        <w:spacing w:before="100" w:beforeAutospacing="1" w:after="100" w:afterAutospacing="1" w:line="240" w:lineRule="auto"/>
        <w:jc w:val="both"/>
        <w:rPr>
          <w:rFonts w:ascii="Georgia" w:eastAsia="Calibri" w:hAnsi="Georgia" w:cs="Calibri"/>
          <w:lang w:val="es-ES"/>
        </w:rPr>
      </w:pPr>
      <w:r w:rsidRPr="00C9377C">
        <w:rPr>
          <w:rFonts w:ascii="Georgia" w:eastAsia="Calibri" w:hAnsi="Georgia" w:cs="Calibri"/>
          <w:b/>
          <w:u w:val="single"/>
          <w:shd w:val="clear" w:color="auto" w:fill="CC99FF"/>
          <w:lang w:val="es-ES"/>
        </w:rPr>
        <w:t>Conectores condicionales</w:t>
      </w:r>
      <w:r w:rsidRPr="00C5030C">
        <w:rPr>
          <w:rFonts w:ascii="Georgia" w:eastAsia="Calibri" w:hAnsi="Georgia" w:cs="Calibri"/>
          <w:u w:val="single"/>
          <w:lang w:val="es-ES"/>
        </w:rPr>
        <w:t>:</w:t>
      </w:r>
      <w:r w:rsidRPr="00C5030C">
        <w:rPr>
          <w:rFonts w:ascii="Georgia" w:eastAsia="Calibri" w:hAnsi="Georgia" w:cs="Calibri"/>
          <w:lang w:val="es-ES"/>
        </w:rPr>
        <w:t xml:space="preserve"> expresan una condición para que se cumpla lo manifestado en la proposición principal.</w:t>
      </w:r>
    </w:p>
    <w:p w:rsidR="00B62195" w:rsidRPr="007A4A88" w:rsidRDefault="00B62195" w:rsidP="00B62195">
      <w:pPr>
        <w:spacing w:before="100" w:beforeAutospacing="1" w:after="100" w:afterAutospacing="1" w:line="240" w:lineRule="auto"/>
        <w:jc w:val="center"/>
        <w:rPr>
          <w:rFonts w:ascii="Georgia" w:eastAsia="Calibri" w:hAnsi="Georgia" w:cs="Calibri"/>
          <w:i/>
        </w:rPr>
      </w:pPr>
      <w:r w:rsidRPr="007A4A88">
        <w:rPr>
          <w:rFonts w:ascii="Georgia" w:eastAsia="Calibri" w:hAnsi="Georgia" w:cs="Calibri"/>
          <w:b/>
          <w:i/>
        </w:rPr>
        <w:t>Se, caso, desde que, salvo se, a não ser que, a menos que…</w:t>
      </w:r>
    </w:p>
    <w:p w:rsidR="00B62195" w:rsidRPr="007A4A88" w:rsidRDefault="007A4A88" w:rsidP="00B62195">
      <w:pPr>
        <w:spacing w:before="100" w:beforeAutospacing="1" w:after="100" w:afterAutospacing="1" w:line="240" w:lineRule="auto"/>
        <w:jc w:val="both"/>
        <w:rPr>
          <w:rFonts w:ascii="Georgia" w:eastAsia="Calibri" w:hAnsi="Georgia" w:cs="Calibri"/>
          <w:i/>
        </w:rPr>
      </w:pPr>
      <w:proofErr w:type="spellStart"/>
      <w:r w:rsidRPr="00C5030C">
        <w:rPr>
          <w:rFonts w:ascii="Georgia" w:eastAsia="Calibri" w:hAnsi="Georgia" w:cs="Calibri"/>
          <w:i/>
          <w:sz w:val="18"/>
          <w:szCs w:val="18"/>
        </w:rPr>
        <w:t>Ejemplo</w:t>
      </w:r>
      <w:proofErr w:type="spellEnd"/>
      <w:r w:rsidRPr="007A4A88">
        <w:rPr>
          <w:rFonts w:ascii="Georgia" w:eastAsia="Calibri" w:hAnsi="Georgia" w:cs="Calibri"/>
          <w:i/>
        </w:rPr>
        <w:t xml:space="preserve">: </w:t>
      </w:r>
      <w:r w:rsidR="00B62195" w:rsidRPr="007A4A88">
        <w:rPr>
          <w:rFonts w:ascii="Georgia" w:eastAsia="Calibri" w:hAnsi="Georgia" w:cs="Calibri"/>
          <w:i/>
        </w:rPr>
        <w:t xml:space="preserve">“Os sites de arquitetura são hoje o espaço mais flexível e apropriado para o debate e a crítica.” </w:t>
      </w:r>
      <w:r w:rsidR="00B62195" w:rsidRPr="007A4A88">
        <w:rPr>
          <w:rFonts w:ascii="Georgia" w:eastAsia="Calibri" w:hAnsi="Georgia" w:cs="Calibri"/>
          <w:b/>
          <w:i/>
          <w:u w:val="single"/>
        </w:rPr>
        <w:t>Se</w:t>
      </w:r>
      <w:r w:rsidR="00B62195" w:rsidRPr="007A4A88">
        <w:rPr>
          <w:rFonts w:ascii="Georgia" w:eastAsia="Calibri" w:hAnsi="Georgia" w:cs="Calibri"/>
          <w:i/>
        </w:rPr>
        <w:t xml:space="preserve"> somarmos a isso a decrescente importância das revistas de arquitetura concluímos que juntamente aos periódicos acadêmicos, foram os sites que sustentaram a crítica de arquitetura a partir de 2000.</w:t>
      </w:r>
    </w:p>
    <w:p w:rsidR="00B62195" w:rsidRPr="007A4A88" w:rsidRDefault="00B62195" w:rsidP="00B62195">
      <w:pPr>
        <w:spacing w:before="100" w:beforeAutospacing="1" w:after="100" w:afterAutospacing="1" w:line="240" w:lineRule="auto"/>
        <w:jc w:val="both"/>
        <w:rPr>
          <w:rFonts w:ascii="Georgia" w:eastAsia="Calibri" w:hAnsi="Georgia" w:cs="Calibri"/>
          <w:i/>
        </w:rPr>
      </w:pPr>
    </w:p>
    <w:p w:rsidR="00B62195" w:rsidRPr="00C5030C" w:rsidRDefault="00B62195" w:rsidP="00C5030C">
      <w:pPr>
        <w:spacing w:before="100" w:beforeAutospacing="1" w:after="100" w:afterAutospacing="1" w:line="240" w:lineRule="auto"/>
        <w:rPr>
          <w:rFonts w:ascii="Georgia" w:eastAsia="Calibri" w:hAnsi="Georgia" w:cs="Calibri"/>
          <w:lang w:val="es-ES"/>
        </w:rPr>
      </w:pPr>
      <w:r w:rsidRPr="00C9377C">
        <w:rPr>
          <w:rFonts w:ascii="Georgia" w:eastAsia="Calibri" w:hAnsi="Georgia" w:cs="Calibri"/>
          <w:b/>
          <w:u w:val="single"/>
          <w:shd w:val="clear" w:color="auto" w:fill="CC99FF"/>
          <w:lang w:val="es-ES"/>
        </w:rPr>
        <w:t>Conectores de prioridad/relevancia</w:t>
      </w:r>
      <w:r w:rsidRPr="00C5030C">
        <w:rPr>
          <w:rFonts w:ascii="Georgia" w:eastAsia="Calibri" w:hAnsi="Georgia" w:cs="Calibri"/>
          <w:lang w:val="es-ES"/>
        </w:rPr>
        <w:t xml:space="preserve">: destaca elementos de la proposición. </w:t>
      </w:r>
    </w:p>
    <w:p w:rsidR="00B62195" w:rsidRPr="007A4A88" w:rsidRDefault="00101D70" w:rsidP="00B62195">
      <w:pPr>
        <w:spacing w:before="100" w:beforeAutospacing="1" w:after="100" w:afterAutospacing="1" w:line="240" w:lineRule="auto"/>
        <w:jc w:val="center"/>
        <w:rPr>
          <w:rFonts w:ascii="Georgia" w:eastAsia="Calibri" w:hAnsi="Georgia" w:cs="Calibri"/>
          <w:i/>
        </w:rPr>
      </w:pPr>
      <w:r w:rsidRPr="007A4A88">
        <w:rPr>
          <w:rFonts w:ascii="Georgia" w:eastAsia="Calibri" w:hAnsi="Georgia" w:cs="Calibri"/>
          <w:b/>
          <w:i/>
        </w:rPr>
        <w:t xml:space="preserve">Em primeiro lugar, </w:t>
      </w:r>
      <w:r w:rsidR="00B62195" w:rsidRPr="007A4A88">
        <w:rPr>
          <w:rFonts w:ascii="Georgia" w:eastAsia="Calibri" w:hAnsi="Georgia" w:cs="Calibri"/>
          <w:b/>
          <w:i/>
        </w:rPr>
        <w:t xml:space="preserve">aliás, </w:t>
      </w:r>
      <w:r w:rsidRPr="007A4A88">
        <w:rPr>
          <w:rFonts w:ascii="Georgia" w:eastAsia="Calibri" w:hAnsi="Georgia" w:cs="Calibri"/>
          <w:b/>
          <w:i/>
        </w:rPr>
        <w:t xml:space="preserve">antes de mais nada, </w:t>
      </w:r>
      <w:r w:rsidR="00B62195" w:rsidRPr="007A4A88">
        <w:rPr>
          <w:rFonts w:ascii="Georgia" w:eastAsia="Calibri" w:hAnsi="Georgia" w:cs="Calibri"/>
          <w:b/>
          <w:i/>
        </w:rPr>
        <w:t>antes de tudo, em princípio, sobretudo, no que tange, no que se refere...</w:t>
      </w:r>
    </w:p>
    <w:p w:rsidR="00B62195" w:rsidRPr="007A4A88" w:rsidRDefault="00C5030C" w:rsidP="00B62195">
      <w:pPr>
        <w:spacing w:before="100" w:beforeAutospacing="1" w:after="100" w:afterAutospacing="1" w:line="240" w:lineRule="auto"/>
        <w:jc w:val="both"/>
        <w:rPr>
          <w:rFonts w:ascii="Georgia" w:eastAsia="Calibri" w:hAnsi="Georgia" w:cs="Calibri"/>
          <w:i/>
        </w:rPr>
      </w:pPr>
      <w:proofErr w:type="spellStart"/>
      <w:r w:rsidRPr="00C5030C">
        <w:rPr>
          <w:rFonts w:ascii="Georgia" w:eastAsia="Calibri" w:hAnsi="Georgia" w:cs="Calibri"/>
          <w:i/>
          <w:sz w:val="18"/>
          <w:szCs w:val="18"/>
        </w:rPr>
        <w:t>Ejemplo</w:t>
      </w:r>
      <w:proofErr w:type="spellEnd"/>
      <w:r w:rsidRPr="00C5030C">
        <w:rPr>
          <w:rFonts w:ascii="Georgia" w:eastAsia="Calibri" w:hAnsi="Georgia" w:cs="Calibri"/>
          <w:i/>
          <w:sz w:val="18"/>
          <w:szCs w:val="18"/>
        </w:rPr>
        <w:t>:</w:t>
      </w:r>
      <w:r>
        <w:rPr>
          <w:rFonts w:ascii="Georgia" w:eastAsia="Calibri" w:hAnsi="Georgia" w:cs="Calibri"/>
          <w:i/>
          <w:sz w:val="18"/>
          <w:szCs w:val="18"/>
        </w:rPr>
        <w:t xml:space="preserve"> “</w:t>
      </w:r>
      <w:r w:rsidR="00B62195" w:rsidRPr="007A4A88">
        <w:rPr>
          <w:rFonts w:ascii="Georgia" w:eastAsia="Calibri" w:hAnsi="Georgia" w:cs="Calibri"/>
          <w:i/>
        </w:rPr>
        <w:t>No Brasil, a linguagem déco em </w:t>
      </w:r>
      <w:r w:rsidR="00B62195" w:rsidRPr="007A4A88">
        <w:rPr>
          <w:rFonts w:ascii="Georgia" w:eastAsia="Calibri" w:hAnsi="Georgia" w:cs="Calibri"/>
          <w:bCs/>
          <w:i/>
        </w:rPr>
        <w:t>arquitetura</w:t>
      </w:r>
      <w:r w:rsidR="00B62195" w:rsidRPr="007A4A88">
        <w:rPr>
          <w:rFonts w:ascii="Georgia" w:eastAsia="Calibri" w:hAnsi="Georgia" w:cs="Calibri"/>
          <w:i/>
        </w:rPr>
        <w:t> se expressou inicialmente, </w:t>
      </w:r>
      <w:r w:rsidR="00B62195" w:rsidRPr="007A4A88">
        <w:rPr>
          <w:rFonts w:ascii="Georgia" w:eastAsia="Calibri" w:hAnsi="Georgia" w:cs="Calibri"/>
          <w:b/>
          <w:bCs/>
          <w:i/>
        </w:rPr>
        <w:t>sobretudo</w:t>
      </w:r>
      <w:r w:rsidR="00B62195" w:rsidRPr="007A4A88">
        <w:rPr>
          <w:rFonts w:ascii="Georgia" w:eastAsia="Calibri" w:hAnsi="Georgia" w:cs="Calibri"/>
          <w:i/>
        </w:rPr>
        <w:t xml:space="preserve">, em projetos que buscavam traduzir uma noção de modernidade vinculada a </w:t>
      </w:r>
      <w:r>
        <w:rPr>
          <w:rFonts w:ascii="Georgia" w:eastAsia="Calibri" w:hAnsi="Georgia" w:cs="Calibri"/>
          <w:i/>
        </w:rPr>
        <w:t>programas novos”</w:t>
      </w:r>
    </w:p>
    <w:p w:rsidR="00101D70" w:rsidRPr="007A4A88" w:rsidRDefault="00101D70" w:rsidP="00B62195">
      <w:pPr>
        <w:spacing w:before="100" w:beforeAutospacing="1" w:after="100" w:afterAutospacing="1" w:line="240" w:lineRule="auto"/>
        <w:jc w:val="both"/>
        <w:rPr>
          <w:rFonts w:ascii="Georgia" w:eastAsia="Calibri" w:hAnsi="Georgia" w:cs="Calibri"/>
          <w:i/>
        </w:rPr>
      </w:pPr>
    </w:p>
    <w:p w:rsidR="00101D70" w:rsidRPr="00C5030C" w:rsidRDefault="00101D70" w:rsidP="00101D70">
      <w:pPr>
        <w:spacing w:before="100" w:beforeAutospacing="1" w:after="100" w:afterAutospacing="1" w:line="240" w:lineRule="auto"/>
        <w:rPr>
          <w:rFonts w:ascii="Georgia" w:eastAsia="Calibri" w:hAnsi="Georgia" w:cs="Calibri"/>
          <w:lang w:val="es-AR"/>
        </w:rPr>
      </w:pPr>
      <w:r w:rsidRPr="00C9377C">
        <w:rPr>
          <w:rFonts w:ascii="Georgia" w:eastAsia="Calibri" w:hAnsi="Georgia" w:cs="Calibri"/>
          <w:b/>
          <w:u w:val="single"/>
          <w:shd w:val="clear" w:color="auto" w:fill="CC99FF"/>
          <w:lang w:val="es-AR"/>
        </w:rPr>
        <w:t>Conectores de resumen, recapitulación, conclusión</w:t>
      </w:r>
      <w:r w:rsidRPr="00C5030C">
        <w:rPr>
          <w:rFonts w:ascii="Georgia" w:eastAsia="Calibri" w:hAnsi="Georgia" w:cs="Calibri"/>
          <w:b/>
          <w:u w:val="single"/>
          <w:lang w:val="es-AR"/>
        </w:rPr>
        <w:t>:</w:t>
      </w:r>
      <w:r w:rsidRPr="00C5030C">
        <w:rPr>
          <w:rFonts w:ascii="Georgia" w:eastAsia="Calibri" w:hAnsi="Georgia" w:cs="Calibri"/>
          <w:lang w:val="es-AR"/>
        </w:rPr>
        <w:t xml:space="preserve"> introducen un enunciado que cierra o resuelve lo que se ha dicho en partes anteriores del texto. </w:t>
      </w:r>
    </w:p>
    <w:p w:rsidR="00101D70" w:rsidRPr="007A4A88" w:rsidRDefault="00101D70" w:rsidP="00101D70">
      <w:pPr>
        <w:spacing w:before="100" w:beforeAutospacing="1" w:after="100" w:afterAutospacing="1" w:line="240" w:lineRule="auto"/>
        <w:jc w:val="center"/>
        <w:rPr>
          <w:rFonts w:ascii="Georgia" w:eastAsia="Calibri" w:hAnsi="Georgia" w:cs="Calibri"/>
          <w:b/>
          <w:i/>
        </w:rPr>
      </w:pPr>
      <w:r w:rsidRPr="007A4A88">
        <w:rPr>
          <w:rFonts w:ascii="Georgia" w:eastAsia="Calibri" w:hAnsi="Georgia" w:cs="Calibri"/>
          <w:b/>
          <w:i/>
        </w:rPr>
        <w:t>Em suma, em síntese, em conclusão, enfim, em resumo, portanto, em remate…</w:t>
      </w:r>
    </w:p>
    <w:p w:rsidR="00101D70" w:rsidRDefault="00C5030C" w:rsidP="00101D70">
      <w:pPr>
        <w:spacing w:before="100" w:beforeAutospacing="1" w:after="100" w:afterAutospacing="1" w:line="240" w:lineRule="auto"/>
        <w:jc w:val="both"/>
        <w:rPr>
          <w:rFonts w:ascii="Georgia" w:eastAsia="Calibri" w:hAnsi="Georgia" w:cs="Calibri"/>
          <w:i/>
        </w:rPr>
      </w:pPr>
      <w:proofErr w:type="spellStart"/>
      <w:r w:rsidRPr="00C5030C">
        <w:rPr>
          <w:rFonts w:ascii="Georgia" w:eastAsia="Calibri" w:hAnsi="Georgia" w:cs="Calibri"/>
          <w:i/>
          <w:sz w:val="18"/>
          <w:szCs w:val="18"/>
        </w:rPr>
        <w:t>Ejemplo</w:t>
      </w:r>
      <w:proofErr w:type="spellEnd"/>
      <w:r w:rsidRPr="007A4A88">
        <w:rPr>
          <w:rFonts w:ascii="Georgia" w:eastAsia="Calibri" w:hAnsi="Georgia" w:cs="Calibri"/>
          <w:i/>
        </w:rPr>
        <w:t>:</w:t>
      </w:r>
      <w:r>
        <w:rPr>
          <w:rFonts w:ascii="Georgia" w:eastAsia="Calibri" w:hAnsi="Georgia" w:cs="Calibri"/>
          <w:i/>
        </w:rPr>
        <w:t xml:space="preserve"> </w:t>
      </w:r>
      <w:proofErr w:type="gramStart"/>
      <w:r>
        <w:rPr>
          <w:rFonts w:ascii="Georgia" w:eastAsia="Calibri" w:hAnsi="Georgia" w:cs="Calibri"/>
          <w:i/>
        </w:rPr>
        <w:t>“</w:t>
      </w:r>
      <w:r w:rsidR="00101D70" w:rsidRPr="007A4A88">
        <w:rPr>
          <w:rFonts w:ascii="Georgia" w:eastAsia="Calibri" w:hAnsi="Georgia" w:cs="Calibri"/>
          <w:i/>
        </w:rPr>
        <w:t xml:space="preserve"> </w:t>
      </w:r>
      <w:r>
        <w:rPr>
          <w:rFonts w:ascii="Georgia" w:eastAsia="Calibri" w:hAnsi="Georgia" w:cs="Calibri"/>
          <w:i/>
        </w:rPr>
        <w:t>Foi</w:t>
      </w:r>
      <w:proofErr w:type="gramEnd"/>
      <w:r>
        <w:rPr>
          <w:rFonts w:ascii="Georgia" w:eastAsia="Calibri" w:hAnsi="Georgia" w:cs="Calibri"/>
          <w:i/>
        </w:rPr>
        <w:t xml:space="preserve"> </w:t>
      </w:r>
      <w:r w:rsidR="00101D70" w:rsidRPr="007A4A88">
        <w:rPr>
          <w:rFonts w:ascii="Georgia" w:eastAsia="Calibri" w:hAnsi="Georgia" w:cs="Calibri"/>
          <w:i/>
        </w:rPr>
        <w:t xml:space="preserve">necessário retroceder quarto de século para compreender, </w:t>
      </w:r>
      <w:r w:rsidR="00101D70" w:rsidRPr="007A4A88">
        <w:rPr>
          <w:rFonts w:ascii="Georgia" w:eastAsia="Calibri" w:hAnsi="Georgia" w:cs="Calibri"/>
          <w:b/>
          <w:i/>
        </w:rPr>
        <w:t>afinal</w:t>
      </w:r>
      <w:r w:rsidR="00101D70" w:rsidRPr="007A4A88">
        <w:rPr>
          <w:rFonts w:ascii="Georgia" w:eastAsia="Calibri" w:hAnsi="Georgia" w:cs="Calibri"/>
          <w:i/>
        </w:rPr>
        <w:t>, qual era o estado da arte da crítica de arquitetura no Brasil hoje</w:t>
      </w:r>
      <w:r>
        <w:rPr>
          <w:rFonts w:ascii="Georgia" w:eastAsia="Calibri" w:hAnsi="Georgia" w:cs="Calibri"/>
          <w:i/>
        </w:rPr>
        <w:t>”</w:t>
      </w:r>
      <w:r w:rsidR="00101D70" w:rsidRPr="007A4A88">
        <w:rPr>
          <w:rFonts w:ascii="Georgia" w:eastAsia="Calibri" w:hAnsi="Georgia" w:cs="Calibri"/>
          <w:i/>
        </w:rPr>
        <w:t>.</w:t>
      </w:r>
    </w:p>
    <w:p w:rsidR="00C5030C" w:rsidRDefault="00C5030C" w:rsidP="00101D70">
      <w:pPr>
        <w:spacing w:before="100" w:beforeAutospacing="1" w:after="100" w:afterAutospacing="1" w:line="240" w:lineRule="auto"/>
        <w:jc w:val="both"/>
        <w:rPr>
          <w:rFonts w:ascii="Georgia" w:eastAsia="Calibri" w:hAnsi="Georgia" w:cs="Calibri"/>
          <w:i/>
        </w:rPr>
      </w:pPr>
    </w:p>
    <w:p w:rsidR="00C5030C" w:rsidRPr="00C5030C" w:rsidRDefault="00C5030C" w:rsidP="00C5030C">
      <w:pPr>
        <w:spacing w:before="100" w:beforeAutospacing="1" w:after="100" w:afterAutospacing="1" w:line="240" w:lineRule="auto"/>
        <w:jc w:val="both"/>
        <w:rPr>
          <w:rFonts w:ascii="Georgia" w:eastAsia="Calibri" w:hAnsi="Georgia" w:cs="Calibri"/>
          <w:lang w:val="es-ES"/>
        </w:rPr>
      </w:pPr>
      <w:r w:rsidRPr="00C9377C">
        <w:rPr>
          <w:rFonts w:ascii="Georgia" w:eastAsia="Calibri" w:hAnsi="Georgia" w:cs="Calibri"/>
          <w:b/>
          <w:u w:val="single"/>
          <w:shd w:val="clear" w:color="auto" w:fill="CC99FF"/>
          <w:lang w:val="es-ES"/>
        </w:rPr>
        <w:t>Conectores temporales</w:t>
      </w:r>
      <w:r w:rsidRPr="00C5030C">
        <w:rPr>
          <w:rFonts w:ascii="Georgia" w:eastAsia="Calibri" w:hAnsi="Georgia" w:cs="Calibri"/>
          <w:lang w:val="es-ES"/>
        </w:rPr>
        <w:t xml:space="preserve">: establecen una relación de tiempo, suceso anterior, suceso simultáneo, suceso posterior. </w:t>
      </w:r>
    </w:p>
    <w:p w:rsidR="00C5030C" w:rsidRPr="007A4A88" w:rsidRDefault="00C5030C" w:rsidP="00C5030C">
      <w:pPr>
        <w:spacing w:after="0" w:line="240" w:lineRule="auto"/>
        <w:jc w:val="both"/>
        <w:rPr>
          <w:rFonts w:ascii="Georgia" w:eastAsia="Calibri" w:hAnsi="Georgia" w:cs="Calibri"/>
          <w:b/>
          <w:i/>
        </w:rPr>
      </w:pPr>
      <w:r w:rsidRPr="007A4A88">
        <w:rPr>
          <w:rFonts w:ascii="Georgia" w:eastAsia="Calibri" w:hAnsi="Georgia" w:cs="Calibri"/>
          <w:b/>
          <w:i/>
        </w:rPr>
        <w:t xml:space="preserve">Então, enfim, logo, logo depois, logo após, a </w:t>
      </w:r>
      <w:proofErr w:type="spellStart"/>
      <w:r w:rsidRPr="007A4A88">
        <w:rPr>
          <w:rFonts w:ascii="Georgia" w:eastAsia="Calibri" w:hAnsi="Georgia" w:cs="Calibri"/>
          <w:b/>
          <w:i/>
        </w:rPr>
        <w:t>principio</w:t>
      </w:r>
      <w:proofErr w:type="spellEnd"/>
      <w:r w:rsidRPr="007A4A88">
        <w:rPr>
          <w:rFonts w:ascii="Georgia" w:eastAsia="Calibri" w:hAnsi="Georgia" w:cs="Calibri"/>
          <w:b/>
          <w:i/>
        </w:rPr>
        <w:t xml:space="preserve">, pouco antes/depois, afinal, </w:t>
      </w:r>
      <w:proofErr w:type="spellStart"/>
      <w:r w:rsidRPr="007A4A88">
        <w:rPr>
          <w:rFonts w:ascii="Georgia" w:eastAsia="Calibri" w:hAnsi="Georgia" w:cs="Calibri"/>
          <w:b/>
          <w:i/>
        </w:rPr>
        <w:t>porfim</w:t>
      </w:r>
      <w:proofErr w:type="spellEnd"/>
      <w:r w:rsidRPr="007A4A88">
        <w:rPr>
          <w:rFonts w:ascii="Georgia" w:eastAsia="Calibri" w:hAnsi="Georgia" w:cs="Calibri"/>
          <w:b/>
          <w:i/>
        </w:rPr>
        <w:t xml:space="preserve">, finalmente, sempre, ao mesmo tempo, enquanto isso. </w:t>
      </w:r>
    </w:p>
    <w:p w:rsidR="00C5030C" w:rsidRPr="00C5030C" w:rsidRDefault="00C5030C" w:rsidP="00C5030C">
      <w:pPr>
        <w:spacing w:after="0" w:line="240" w:lineRule="auto"/>
        <w:jc w:val="both"/>
        <w:rPr>
          <w:rFonts w:ascii="Georgia" w:eastAsia="Calibri" w:hAnsi="Georgia" w:cs="Calibri"/>
          <w:b/>
        </w:rPr>
      </w:pPr>
      <w:proofErr w:type="spellStart"/>
      <w:r w:rsidRPr="00C5030C">
        <w:rPr>
          <w:rFonts w:ascii="Georgia" w:eastAsia="Calibri" w:hAnsi="Georgia" w:cs="Calibri"/>
          <w:b/>
        </w:rPr>
        <w:lastRenderedPageBreak/>
        <w:t>Conjunciones</w:t>
      </w:r>
      <w:proofErr w:type="spellEnd"/>
      <w:r w:rsidRPr="00C5030C">
        <w:rPr>
          <w:rFonts w:ascii="Georgia" w:eastAsia="Calibri" w:hAnsi="Georgia" w:cs="Calibri"/>
          <w:b/>
        </w:rPr>
        <w:t xml:space="preserve"> </w:t>
      </w:r>
      <w:proofErr w:type="spellStart"/>
      <w:r w:rsidRPr="00C5030C">
        <w:rPr>
          <w:rFonts w:ascii="Georgia" w:eastAsia="Calibri" w:hAnsi="Georgia" w:cs="Calibri"/>
          <w:b/>
        </w:rPr>
        <w:t>temporales</w:t>
      </w:r>
      <w:proofErr w:type="spellEnd"/>
      <w:r w:rsidRPr="00C5030C">
        <w:rPr>
          <w:rFonts w:ascii="Georgia" w:eastAsia="Calibri" w:hAnsi="Georgia" w:cs="Calibri"/>
          <w:b/>
        </w:rPr>
        <w:t xml:space="preserve">: quando, enquanto, assim que, logo que, desde que, depois que, sempre que... </w:t>
      </w:r>
    </w:p>
    <w:p w:rsidR="00C5030C" w:rsidRPr="007A4A88" w:rsidRDefault="00C5030C" w:rsidP="00C5030C">
      <w:pPr>
        <w:spacing w:before="100" w:beforeAutospacing="1" w:after="100" w:afterAutospacing="1" w:line="240" w:lineRule="auto"/>
        <w:jc w:val="both"/>
        <w:rPr>
          <w:rFonts w:ascii="Georgia" w:eastAsia="Calibri" w:hAnsi="Georgia" w:cs="Calibri"/>
          <w:i/>
        </w:rPr>
      </w:pPr>
      <w:proofErr w:type="spellStart"/>
      <w:r w:rsidRPr="00C5030C">
        <w:rPr>
          <w:rFonts w:ascii="Georgia" w:eastAsia="Calibri" w:hAnsi="Georgia" w:cs="Calibri"/>
          <w:i/>
          <w:sz w:val="18"/>
          <w:szCs w:val="18"/>
        </w:rPr>
        <w:t>Ejemplo</w:t>
      </w:r>
      <w:proofErr w:type="spellEnd"/>
      <w:r w:rsidRPr="007A4A88">
        <w:rPr>
          <w:rFonts w:ascii="Georgia" w:eastAsia="Calibri" w:hAnsi="Georgia" w:cs="Calibri"/>
          <w:i/>
        </w:rPr>
        <w:t>: “A primeira conclusão foi que não havia</w:t>
      </w:r>
      <w:r w:rsidRPr="007A4A88">
        <w:rPr>
          <w:rFonts w:ascii="Georgia" w:eastAsia="Calibri" w:hAnsi="Georgia" w:cs="Calibri"/>
          <w:b/>
          <w:i/>
        </w:rPr>
        <w:t>, até então</w:t>
      </w:r>
      <w:r w:rsidRPr="007A4A88">
        <w:rPr>
          <w:rFonts w:ascii="Georgia" w:eastAsia="Calibri" w:hAnsi="Georgia" w:cs="Calibri"/>
          <w:i/>
        </w:rPr>
        <w:t xml:space="preserve">, um estudo geral sobre a crítica de arquitetura no país” </w:t>
      </w:r>
    </w:p>
    <w:p w:rsidR="00C5030C" w:rsidRPr="007A4A88" w:rsidRDefault="00C5030C" w:rsidP="00101D70">
      <w:pPr>
        <w:spacing w:before="100" w:beforeAutospacing="1" w:after="100" w:afterAutospacing="1" w:line="240" w:lineRule="auto"/>
        <w:jc w:val="both"/>
        <w:rPr>
          <w:rFonts w:ascii="Georgia" w:eastAsia="Calibri" w:hAnsi="Georgia" w:cs="Calibri"/>
          <w:i/>
        </w:rPr>
      </w:pPr>
    </w:p>
    <w:sectPr w:rsidR="00C5030C" w:rsidRPr="007A4A88">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FA6" w:rsidRDefault="004C0FA6" w:rsidP="00C9377C">
      <w:pPr>
        <w:spacing w:after="0" w:line="240" w:lineRule="auto"/>
      </w:pPr>
      <w:r>
        <w:separator/>
      </w:r>
    </w:p>
  </w:endnote>
  <w:endnote w:type="continuationSeparator" w:id="0">
    <w:p w:rsidR="004C0FA6" w:rsidRDefault="004C0FA6" w:rsidP="00C93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1071946"/>
      <w:docPartObj>
        <w:docPartGallery w:val="Page Numbers (Bottom of Page)"/>
        <w:docPartUnique/>
      </w:docPartObj>
    </w:sdtPr>
    <w:sdtEndPr/>
    <w:sdtContent>
      <w:p w:rsidR="00C9377C" w:rsidRDefault="00C9377C">
        <w:pPr>
          <w:pStyle w:val="Piedepgina"/>
          <w:jc w:val="right"/>
        </w:pPr>
        <w:r>
          <w:fldChar w:fldCharType="begin"/>
        </w:r>
        <w:r>
          <w:instrText>PAGE   \* MERGEFORMAT</w:instrText>
        </w:r>
        <w:r>
          <w:fldChar w:fldCharType="separate"/>
        </w:r>
        <w:r w:rsidR="009D330F" w:rsidRPr="009D330F">
          <w:rPr>
            <w:noProof/>
            <w:lang w:val="es-ES"/>
          </w:rPr>
          <w:t>4</w:t>
        </w:r>
        <w:r>
          <w:fldChar w:fldCharType="end"/>
        </w:r>
      </w:p>
    </w:sdtContent>
  </w:sdt>
  <w:p w:rsidR="00C9377C" w:rsidRDefault="00C9377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FA6" w:rsidRDefault="004C0FA6" w:rsidP="00C9377C">
      <w:pPr>
        <w:spacing w:after="0" w:line="240" w:lineRule="auto"/>
      </w:pPr>
      <w:r>
        <w:separator/>
      </w:r>
    </w:p>
  </w:footnote>
  <w:footnote w:type="continuationSeparator" w:id="0">
    <w:p w:rsidR="004C0FA6" w:rsidRDefault="004C0FA6" w:rsidP="00C937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66"/>
    <w:rsid w:val="00000B21"/>
    <w:rsid w:val="00101D70"/>
    <w:rsid w:val="00104B66"/>
    <w:rsid w:val="00467884"/>
    <w:rsid w:val="00492987"/>
    <w:rsid w:val="004C0FA6"/>
    <w:rsid w:val="005C009B"/>
    <w:rsid w:val="00601844"/>
    <w:rsid w:val="006209F8"/>
    <w:rsid w:val="006518C1"/>
    <w:rsid w:val="00666AB1"/>
    <w:rsid w:val="0070354E"/>
    <w:rsid w:val="007A4A88"/>
    <w:rsid w:val="00935E19"/>
    <w:rsid w:val="009D330F"/>
    <w:rsid w:val="00AE1E5E"/>
    <w:rsid w:val="00B318AE"/>
    <w:rsid w:val="00B62195"/>
    <w:rsid w:val="00C5030C"/>
    <w:rsid w:val="00C9377C"/>
    <w:rsid w:val="00CA2C48"/>
    <w:rsid w:val="00CC69C1"/>
    <w:rsid w:val="00DA6E42"/>
    <w:rsid w:val="00E308A2"/>
    <w:rsid w:val="00EE7D9B"/>
    <w:rsid w:val="00F31C7F"/>
    <w:rsid w:val="00F32E08"/>
    <w:rsid w:val="00F401F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8DF052-C82F-4907-83A1-767476BD2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EE7D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C937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9377C"/>
    <w:rPr>
      <w:lang w:val="pt-BR"/>
    </w:rPr>
  </w:style>
  <w:style w:type="paragraph" w:styleId="Piedepgina">
    <w:name w:val="footer"/>
    <w:basedOn w:val="Normal"/>
    <w:link w:val="PiedepginaCar"/>
    <w:uiPriority w:val="99"/>
    <w:unhideWhenUsed/>
    <w:rsid w:val="00C937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9377C"/>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4</Pages>
  <Words>858</Words>
  <Characters>4724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Soledad</dc:creator>
  <cp:keywords/>
  <dc:description/>
  <cp:lastModifiedBy>Soledad</cp:lastModifiedBy>
  <cp:revision>6</cp:revision>
  <dcterms:created xsi:type="dcterms:W3CDTF">2020-04-25T13:12:00Z</dcterms:created>
  <dcterms:modified xsi:type="dcterms:W3CDTF">2020-04-27T01:23:00Z</dcterms:modified>
</cp:coreProperties>
</file>